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D634" w14:textId="77777777" w:rsidR="003C0226" w:rsidRPr="00031763" w:rsidRDefault="003C0226" w:rsidP="008966A1">
      <w:pPr>
        <w:spacing w:after="0" w:line="360" w:lineRule="auto"/>
        <w:jc w:val="center"/>
        <w:rPr>
          <w:rFonts w:eastAsia="Times New Roman" w:cs="Arial"/>
          <w:b/>
          <w:color w:val="FF0000"/>
          <w:szCs w:val="20"/>
          <w:lang w:eastAsia="cs-CZ"/>
        </w:rPr>
      </w:pPr>
    </w:p>
    <w:p w14:paraId="4D5DA7F0" w14:textId="77777777" w:rsidR="003C0226" w:rsidRPr="00031763" w:rsidRDefault="003C0226" w:rsidP="008966A1">
      <w:pPr>
        <w:spacing w:after="0" w:line="36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1D006EB1" w14:textId="77777777" w:rsidR="003C0226" w:rsidRPr="00031763" w:rsidRDefault="003C0226" w:rsidP="008966A1">
      <w:pPr>
        <w:spacing w:after="0" w:line="360" w:lineRule="auto"/>
        <w:jc w:val="left"/>
        <w:rPr>
          <w:rFonts w:eastAsia="Times New Roman" w:cs="Arial"/>
          <w:b/>
          <w:szCs w:val="20"/>
          <w:lang w:eastAsia="cs-CZ"/>
        </w:rPr>
      </w:pPr>
    </w:p>
    <w:p w14:paraId="34A3413C" w14:textId="77777777" w:rsidR="003C0226" w:rsidRPr="00031763" w:rsidRDefault="00D86EEC" w:rsidP="008966A1">
      <w:pPr>
        <w:spacing w:after="0" w:line="360" w:lineRule="auto"/>
        <w:ind w:left="709"/>
        <w:jc w:val="left"/>
        <w:rPr>
          <w:rFonts w:eastAsia="Times New Roman" w:cs="Arial"/>
          <w:sz w:val="40"/>
          <w:szCs w:val="40"/>
          <w:lang w:eastAsia="cs-CZ"/>
        </w:rPr>
      </w:pPr>
      <w:r w:rsidRPr="00031763">
        <w:rPr>
          <w:rFonts w:eastAsia="Times New Roman" w:cs="Arial"/>
          <w:sz w:val="40"/>
          <w:szCs w:val="40"/>
          <w:lang w:eastAsia="cs-CZ"/>
        </w:rPr>
        <w:t>Název akce:</w:t>
      </w:r>
    </w:p>
    <w:p w14:paraId="0ACA5BA6" w14:textId="77777777" w:rsidR="003C0226" w:rsidRPr="00031763" w:rsidRDefault="00D86EEC" w:rsidP="008966A1">
      <w:pPr>
        <w:spacing w:after="0" w:line="360" w:lineRule="auto"/>
        <w:ind w:left="709"/>
        <w:jc w:val="left"/>
        <w:rPr>
          <w:rFonts w:eastAsia="Times New Roman" w:cs="Arial"/>
          <w:sz w:val="32"/>
          <w:szCs w:val="32"/>
          <w:lang w:eastAsia="cs-CZ"/>
        </w:rPr>
      </w:pPr>
      <w:r w:rsidRPr="00031763">
        <w:rPr>
          <w:rFonts w:eastAsia="Times New Roman" w:cs="Arial"/>
          <w:sz w:val="32"/>
          <w:szCs w:val="32"/>
          <w:lang w:eastAsia="cs-CZ"/>
        </w:rPr>
        <w:tab/>
      </w:r>
    </w:p>
    <w:p w14:paraId="6E68F3F3" w14:textId="61AAB16C" w:rsidR="00EE0AC4" w:rsidRDefault="00D86EEC" w:rsidP="008966A1">
      <w:pPr>
        <w:spacing w:after="0" w:line="360" w:lineRule="auto"/>
        <w:jc w:val="center"/>
        <w:rPr>
          <w:rFonts w:eastAsia="Times New Roman" w:cs="Arial"/>
          <w:b/>
          <w:sz w:val="48"/>
          <w:szCs w:val="48"/>
          <w:lang w:eastAsia="cs-CZ"/>
        </w:rPr>
      </w:pPr>
      <w:r w:rsidRPr="00031763">
        <w:rPr>
          <w:rFonts w:eastAsia="Times New Roman" w:cs="Arial"/>
          <w:b/>
          <w:sz w:val="48"/>
          <w:szCs w:val="48"/>
          <w:lang w:eastAsia="cs-CZ"/>
        </w:rPr>
        <w:t xml:space="preserve"> </w:t>
      </w:r>
      <w:r w:rsidR="00605C1D">
        <w:rPr>
          <w:rFonts w:eastAsia="Times New Roman" w:cs="Arial"/>
          <w:b/>
          <w:sz w:val="48"/>
          <w:szCs w:val="48"/>
          <w:lang w:eastAsia="cs-CZ"/>
        </w:rPr>
        <w:t>Rekonstrukce ŽST Batelov vč. DOZ výhybny Spělov</w:t>
      </w:r>
    </w:p>
    <w:p w14:paraId="343CFB9E" w14:textId="19AD7E62" w:rsidR="00D80E98" w:rsidRDefault="00D80E98" w:rsidP="008966A1">
      <w:pPr>
        <w:spacing w:after="0" w:line="360" w:lineRule="auto"/>
        <w:jc w:val="center"/>
        <w:rPr>
          <w:rFonts w:eastAsia="Times New Roman" w:cs="Arial"/>
          <w:b/>
          <w:sz w:val="48"/>
          <w:szCs w:val="48"/>
          <w:lang w:eastAsia="cs-CZ"/>
        </w:rPr>
      </w:pPr>
      <w:r>
        <w:rPr>
          <w:rFonts w:eastAsia="Times New Roman" w:cs="Arial"/>
          <w:b/>
          <w:sz w:val="48"/>
          <w:szCs w:val="48"/>
          <w:lang w:eastAsia="cs-CZ"/>
        </w:rPr>
        <w:t>-</w:t>
      </w:r>
    </w:p>
    <w:p w14:paraId="4E9125E1" w14:textId="2CFB438A" w:rsidR="003C0226" w:rsidRPr="00031763" w:rsidRDefault="00DD2C48" w:rsidP="008966A1">
      <w:pPr>
        <w:spacing w:after="0" w:line="360" w:lineRule="auto"/>
        <w:jc w:val="center"/>
        <w:rPr>
          <w:rFonts w:eastAsia="Times New Roman" w:cs="Arial"/>
          <w:b/>
          <w:lang w:eastAsia="cs-CZ"/>
        </w:rPr>
      </w:pPr>
      <w:r w:rsidRPr="00DD2C48">
        <w:rPr>
          <w:rFonts w:eastAsia="Times New Roman" w:cs="Arial"/>
          <w:b/>
          <w:sz w:val="48"/>
          <w:szCs w:val="48"/>
          <w:lang w:eastAsia="cs-CZ"/>
        </w:rPr>
        <w:t xml:space="preserve">TÚ </w:t>
      </w:r>
      <w:r w:rsidR="00605C1D">
        <w:rPr>
          <w:rFonts w:eastAsia="Times New Roman" w:cs="Arial"/>
          <w:b/>
          <w:sz w:val="48"/>
          <w:szCs w:val="48"/>
          <w:lang w:eastAsia="cs-CZ"/>
        </w:rPr>
        <w:t>1801</w:t>
      </w:r>
      <w:r w:rsidRPr="00DD2C48">
        <w:rPr>
          <w:rFonts w:eastAsia="Times New Roman" w:cs="Arial"/>
          <w:b/>
          <w:sz w:val="48"/>
          <w:szCs w:val="48"/>
          <w:lang w:eastAsia="cs-CZ"/>
        </w:rPr>
        <w:t xml:space="preserve"> </w:t>
      </w:r>
      <w:r w:rsidR="00605C1D">
        <w:rPr>
          <w:rFonts w:eastAsia="Times New Roman" w:cs="Arial"/>
          <w:b/>
          <w:sz w:val="48"/>
          <w:szCs w:val="48"/>
          <w:lang w:eastAsia="cs-CZ"/>
        </w:rPr>
        <w:t>Žst. Batelov</w:t>
      </w:r>
    </w:p>
    <w:p w14:paraId="6E4AD924" w14:textId="77777777" w:rsidR="00EE0AC4" w:rsidRDefault="00EE0AC4" w:rsidP="008966A1">
      <w:pPr>
        <w:spacing w:after="0" w:line="360" w:lineRule="auto"/>
        <w:jc w:val="center"/>
        <w:rPr>
          <w:rFonts w:eastAsia="Times New Roman" w:cs="Arial"/>
          <w:b/>
          <w:sz w:val="36"/>
          <w:szCs w:val="36"/>
          <w:lang w:eastAsia="cs-CZ"/>
        </w:rPr>
      </w:pPr>
    </w:p>
    <w:p w14:paraId="120146F6" w14:textId="5E74884A" w:rsidR="00EA0482" w:rsidRDefault="00EA0482" w:rsidP="008966A1">
      <w:pPr>
        <w:spacing w:after="0" w:line="360" w:lineRule="auto"/>
        <w:jc w:val="center"/>
        <w:rPr>
          <w:rFonts w:eastAsia="Times New Roman" w:cs="Arial"/>
          <w:b/>
          <w:sz w:val="36"/>
          <w:szCs w:val="36"/>
          <w:lang w:eastAsia="cs-CZ"/>
        </w:rPr>
      </w:pPr>
      <w:r w:rsidRPr="00D86EEC">
        <w:rPr>
          <w:rFonts w:eastAsia="Times New Roman" w:cs="Arial"/>
          <w:b/>
          <w:sz w:val="36"/>
          <w:szCs w:val="36"/>
          <w:lang w:eastAsia="cs-CZ"/>
        </w:rPr>
        <w:t xml:space="preserve">TÚ </w:t>
      </w:r>
      <w:r w:rsidR="00605C1D">
        <w:rPr>
          <w:rFonts w:eastAsia="Times New Roman" w:cs="Arial"/>
          <w:b/>
          <w:sz w:val="36"/>
          <w:szCs w:val="36"/>
          <w:lang w:eastAsia="cs-CZ"/>
        </w:rPr>
        <w:t>1801</w:t>
      </w:r>
      <w:r>
        <w:rPr>
          <w:rFonts w:eastAsia="Times New Roman" w:cs="Arial"/>
          <w:b/>
          <w:sz w:val="36"/>
          <w:szCs w:val="36"/>
          <w:lang w:eastAsia="cs-CZ"/>
        </w:rPr>
        <w:t xml:space="preserve"> k</w:t>
      </w:r>
      <w:r w:rsidRPr="00D86EEC">
        <w:rPr>
          <w:rFonts w:eastAsia="Times New Roman" w:cs="Arial"/>
          <w:b/>
          <w:sz w:val="36"/>
          <w:szCs w:val="36"/>
          <w:lang w:eastAsia="cs-CZ"/>
        </w:rPr>
        <w:t xml:space="preserve">m </w:t>
      </w:r>
      <w:r w:rsidR="00605C1D">
        <w:rPr>
          <w:rFonts w:eastAsia="Times New Roman" w:cs="Arial"/>
          <w:b/>
          <w:sz w:val="36"/>
          <w:szCs w:val="36"/>
          <w:lang w:eastAsia="cs-CZ"/>
        </w:rPr>
        <w:t>69,6</w:t>
      </w:r>
      <w:r w:rsidR="00D80E98">
        <w:rPr>
          <w:rFonts w:eastAsia="Times New Roman" w:cs="Arial"/>
          <w:b/>
          <w:sz w:val="36"/>
          <w:szCs w:val="36"/>
          <w:lang w:eastAsia="cs-CZ"/>
        </w:rPr>
        <w:t xml:space="preserve"> – </w:t>
      </w:r>
      <w:r w:rsidR="00605C1D">
        <w:rPr>
          <w:rFonts w:eastAsia="Times New Roman" w:cs="Arial"/>
          <w:b/>
          <w:sz w:val="36"/>
          <w:szCs w:val="36"/>
          <w:lang w:eastAsia="cs-CZ"/>
        </w:rPr>
        <w:t>69</w:t>
      </w:r>
      <w:r w:rsidR="00D80E98">
        <w:rPr>
          <w:rFonts w:eastAsia="Times New Roman" w:cs="Arial"/>
          <w:b/>
          <w:sz w:val="36"/>
          <w:szCs w:val="36"/>
          <w:lang w:eastAsia="cs-CZ"/>
        </w:rPr>
        <w:t>,</w:t>
      </w:r>
      <w:r w:rsidR="00605C1D">
        <w:rPr>
          <w:rFonts w:eastAsia="Times New Roman" w:cs="Arial"/>
          <w:b/>
          <w:sz w:val="36"/>
          <w:szCs w:val="36"/>
          <w:lang w:eastAsia="cs-CZ"/>
        </w:rPr>
        <w:t>8</w:t>
      </w:r>
    </w:p>
    <w:p w14:paraId="5A39E273" w14:textId="77777777" w:rsidR="003C0226" w:rsidRPr="00031763" w:rsidRDefault="003C0226" w:rsidP="008966A1">
      <w:pPr>
        <w:spacing w:after="0" w:line="360" w:lineRule="auto"/>
        <w:jc w:val="left"/>
        <w:rPr>
          <w:rFonts w:eastAsia="Times New Roman" w:cs="Arial"/>
          <w:sz w:val="32"/>
          <w:szCs w:val="32"/>
          <w:lang w:eastAsia="cs-CZ"/>
        </w:rPr>
      </w:pPr>
    </w:p>
    <w:p w14:paraId="79B13469" w14:textId="77777777" w:rsidR="003C0226" w:rsidRPr="00031763" w:rsidRDefault="003C0226" w:rsidP="008966A1">
      <w:pPr>
        <w:spacing w:after="0" w:line="360" w:lineRule="auto"/>
        <w:ind w:left="709"/>
        <w:jc w:val="left"/>
        <w:rPr>
          <w:rFonts w:eastAsia="Times New Roman" w:cs="Arial"/>
          <w:sz w:val="32"/>
          <w:szCs w:val="32"/>
          <w:lang w:eastAsia="cs-CZ"/>
        </w:rPr>
      </w:pPr>
    </w:p>
    <w:p w14:paraId="1E3489CC" w14:textId="3C6C6F4C" w:rsidR="003C0226" w:rsidRPr="00031763" w:rsidRDefault="00D86EEC" w:rsidP="008966A1">
      <w:pPr>
        <w:spacing w:after="0" w:line="360" w:lineRule="auto"/>
        <w:jc w:val="left"/>
      </w:pPr>
      <w:r w:rsidRPr="00031763">
        <w:rPr>
          <w:rFonts w:eastAsia="Times New Roman" w:cs="Arial"/>
          <w:sz w:val="28"/>
          <w:szCs w:val="28"/>
          <w:lang w:eastAsia="cs-CZ"/>
        </w:rPr>
        <w:tab/>
        <w:t>Číslo zakázky:</w:t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="00D80E98">
        <w:rPr>
          <w:rFonts w:eastAsia="Times New Roman" w:cs="Arial"/>
          <w:b/>
          <w:sz w:val="28"/>
          <w:szCs w:val="28"/>
          <w:lang w:eastAsia="cs-CZ"/>
        </w:rPr>
        <w:t>2</w:t>
      </w:r>
      <w:r w:rsidR="00605C1D">
        <w:rPr>
          <w:rFonts w:eastAsia="Times New Roman" w:cs="Arial"/>
          <w:b/>
          <w:sz w:val="28"/>
          <w:szCs w:val="28"/>
          <w:lang w:eastAsia="cs-CZ"/>
        </w:rPr>
        <w:t>2</w:t>
      </w:r>
      <w:r w:rsidR="00D80E98">
        <w:rPr>
          <w:rFonts w:eastAsia="Times New Roman" w:cs="Arial"/>
          <w:b/>
          <w:sz w:val="28"/>
          <w:szCs w:val="28"/>
          <w:lang w:eastAsia="cs-CZ"/>
        </w:rPr>
        <w:t>.</w:t>
      </w:r>
      <w:r w:rsidR="00605C1D">
        <w:rPr>
          <w:rFonts w:eastAsia="Times New Roman" w:cs="Arial"/>
          <w:b/>
          <w:sz w:val="28"/>
          <w:szCs w:val="28"/>
          <w:lang w:eastAsia="cs-CZ"/>
        </w:rPr>
        <w:t>0355</w:t>
      </w:r>
    </w:p>
    <w:p w14:paraId="60970F14" w14:textId="77777777" w:rsidR="003C0226" w:rsidRPr="00031763" w:rsidRDefault="003C0226" w:rsidP="008966A1">
      <w:pPr>
        <w:spacing w:after="0" w:line="360" w:lineRule="auto"/>
        <w:ind w:left="709"/>
        <w:jc w:val="left"/>
        <w:rPr>
          <w:rFonts w:eastAsia="Times New Roman" w:cs="Arial"/>
          <w:color w:val="FF0000"/>
          <w:sz w:val="28"/>
          <w:szCs w:val="28"/>
          <w:lang w:eastAsia="cs-CZ"/>
        </w:rPr>
      </w:pPr>
    </w:p>
    <w:p w14:paraId="1E2A6668" w14:textId="71C14052" w:rsidR="003C0226" w:rsidRPr="00763F83" w:rsidRDefault="00D86EEC" w:rsidP="008966A1">
      <w:pPr>
        <w:spacing w:after="0" w:line="360" w:lineRule="auto"/>
        <w:ind w:left="709"/>
        <w:jc w:val="left"/>
      </w:pPr>
      <w:r w:rsidRPr="00763F83">
        <w:rPr>
          <w:rFonts w:eastAsia="Times New Roman" w:cs="Arial"/>
          <w:sz w:val="28"/>
          <w:szCs w:val="28"/>
          <w:lang w:eastAsia="cs-CZ"/>
        </w:rPr>
        <w:t>Objednatel:</w:t>
      </w:r>
      <w:r w:rsidR="00763F83" w:rsidRPr="00763F83">
        <w:rPr>
          <w:rFonts w:eastAsia="Times New Roman" w:cs="Arial"/>
          <w:b/>
          <w:sz w:val="28"/>
          <w:szCs w:val="28"/>
          <w:lang w:eastAsia="cs-CZ"/>
        </w:rPr>
        <w:tab/>
      </w:r>
      <w:r w:rsidR="00763F83" w:rsidRPr="00763F83">
        <w:rPr>
          <w:rFonts w:eastAsia="Times New Roman" w:cs="Arial"/>
          <w:b/>
          <w:sz w:val="28"/>
          <w:szCs w:val="28"/>
          <w:lang w:eastAsia="cs-CZ"/>
        </w:rPr>
        <w:tab/>
      </w:r>
      <w:r w:rsidR="00605C1D">
        <w:rPr>
          <w:rFonts w:eastAsia="Times New Roman" w:cs="Arial"/>
          <w:b/>
          <w:sz w:val="28"/>
          <w:szCs w:val="28"/>
          <w:lang w:eastAsia="cs-CZ"/>
        </w:rPr>
        <w:t>Sagasta s.r.o.</w:t>
      </w:r>
    </w:p>
    <w:p w14:paraId="5BA76C16" w14:textId="01916878" w:rsidR="003C0226" w:rsidRPr="00763F83" w:rsidRDefault="00D86EEC" w:rsidP="008966A1">
      <w:pPr>
        <w:spacing w:after="0" w:line="360" w:lineRule="auto"/>
        <w:ind w:left="709"/>
        <w:jc w:val="left"/>
      </w:pP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="00605C1D">
        <w:rPr>
          <w:rFonts w:eastAsia="Times New Roman" w:cs="Arial"/>
          <w:sz w:val="28"/>
          <w:szCs w:val="28"/>
          <w:lang w:eastAsia="cs-CZ"/>
        </w:rPr>
        <w:t>Novodvorská 1010/414</w:t>
      </w:r>
    </w:p>
    <w:p w14:paraId="40EA6CB2" w14:textId="0A84D315" w:rsidR="003C0226" w:rsidRPr="00763F83" w:rsidRDefault="00D86EEC" w:rsidP="008966A1">
      <w:pPr>
        <w:spacing w:after="0" w:line="360" w:lineRule="auto"/>
        <w:ind w:left="709"/>
        <w:jc w:val="left"/>
      </w:pP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Pr="00763F83">
        <w:rPr>
          <w:rFonts w:eastAsia="Times New Roman" w:cs="Arial"/>
          <w:sz w:val="28"/>
          <w:szCs w:val="28"/>
          <w:lang w:eastAsia="cs-CZ"/>
        </w:rPr>
        <w:tab/>
      </w:r>
      <w:r w:rsidR="00D80E98">
        <w:rPr>
          <w:rFonts w:eastAsia="Times New Roman" w:cs="Arial"/>
          <w:sz w:val="28"/>
          <w:szCs w:val="28"/>
          <w:lang w:eastAsia="cs-CZ"/>
        </w:rPr>
        <w:t>1</w:t>
      </w:r>
      <w:r w:rsidR="00605C1D">
        <w:rPr>
          <w:rFonts w:eastAsia="Times New Roman" w:cs="Arial"/>
          <w:sz w:val="28"/>
          <w:szCs w:val="28"/>
          <w:lang w:eastAsia="cs-CZ"/>
        </w:rPr>
        <w:t>42</w:t>
      </w:r>
      <w:r w:rsidR="00D80E98">
        <w:rPr>
          <w:rFonts w:eastAsia="Times New Roman" w:cs="Arial"/>
          <w:sz w:val="28"/>
          <w:szCs w:val="28"/>
          <w:lang w:eastAsia="cs-CZ"/>
        </w:rPr>
        <w:t xml:space="preserve"> 00</w:t>
      </w:r>
      <w:r w:rsidRPr="00763F83">
        <w:rPr>
          <w:rFonts w:eastAsia="Times New Roman" w:cs="Arial"/>
          <w:sz w:val="28"/>
          <w:szCs w:val="28"/>
          <w:lang w:eastAsia="cs-CZ"/>
        </w:rPr>
        <w:t xml:space="preserve"> Praha </w:t>
      </w:r>
      <w:r w:rsidR="00605C1D">
        <w:rPr>
          <w:rFonts w:eastAsia="Times New Roman" w:cs="Arial"/>
          <w:sz w:val="28"/>
          <w:szCs w:val="28"/>
          <w:lang w:eastAsia="cs-CZ"/>
        </w:rPr>
        <w:t>4</w:t>
      </w:r>
    </w:p>
    <w:p w14:paraId="7C58C74C" w14:textId="77777777" w:rsidR="003C0226" w:rsidRPr="00031763" w:rsidRDefault="003C0226" w:rsidP="008966A1">
      <w:pPr>
        <w:spacing w:after="0" w:line="360" w:lineRule="auto"/>
        <w:ind w:left="709"/>
        <w:jc w:val="left"/>
        <w:rPr>
          <w:rFonts w:eastAsia="Times New Roman" w:cs="Arial"/>
          <w:color w:val="FF0000"/>
          <w:sz w:val="28"/>
          <w:szCs w:val="28"/>
          <w:lang w:eastAsia="cs-CZ"/>
        </w:rPr>
      </w:pPr>
    </w:p>
    <w:p w14:paraId="74E29841" w14:textId="77777777" w:rsidR="003C0226" w:rsidRPr="00031763" w:rsidRDefault="00D86EEC" w:rsidP="008966A1">
      <w:pPr>
        <w:spacing w:after="0" w:line="360" w:lineRule="auto"/>
        <w:ind w:left="709"/>
        <w:jc w:val="left"/>
      </w:pPr>
      <w:r w:rsidRPr="00031763">
        <w:rPr>
          <w:rFonts w:eastAsia="Times New Roman" w:cs="Arial"/>
          <w:sz w:val="28"/>
          <w:szCs w:val="28"/>
          <w:lang w:eastAsia="cs-CZ"/>
        </w:rPr>
        <w:t>Zhotovitel:</w:t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b/>
          <w:sz w:val="28"/>
          <w:szCs w:val="28"/>
          <w:lang w:eastAsia="cs-CZ"/>
        </w:rPr>
        <w:t>HRDLIČKA spol. s r. o.</w:t>
      </w:r>
    </w:p>
    <w:p w14:paraId="33F7FA50" w14:textId="77777777" w:rsidR="003C0226" w:rsidRPr="00031763" w:rsidRDefault="00D86EEC" w:rsidP="008966A1">
      <w:pPr>
        <w:spacing w:after="0" w:line="360" w:lineRule="auto"/>
        <w:ind w:left="709"/>
        <w:jc w:val="left"/>
        <w:rPr>
          <w:rFonts w:eastAsia="Times New Roman" w:cs="Arial"/>
          <w:sz w:val="28"/>
          <w:szCs w:val="28"/>
          <w:lang w:eastAsia="cs-CZ"/>
        </w:rPr>
      </w:pP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  <w:t>Nám. 9. května 45</w:t>
      </w:r>
    </w:p>
    <w:p w14:paraId="4B4A9CEA" w14:textId="77777777" w:rsidR="003C0226" w:rsidRPr="00031763" w:rsidRDefault="00D86EEC" w:rsidP="008966A1">
      <w:pPr>
        <w:spacing w:after="0" w:line="360" w:lineRule="auto"/>
        <w:ind w:left="709"/>
        <w:jc w:val="left"/>
        <w:rPr>
          <w:rFonts w:eastAsia="Times New Roman" w:cs="Arial"/>
          <w:sz w:val="28"/>
          <w:szCs w:val="28"/>
          <w:lang w:eastAsia="cs-CZ"/>
        </w:rPr>
      </w:pP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  <w:t>266 01 Tetín</w:t>
      </w:r>
    </w:p>
    <w:p w14:paraId="08728C49" w14:textId="77777777" w:rsidR="003C0226" w:rsidRPr="00031763" w:rsidRDefault="003C0226" w:rsidP="008966A1">
      <w:pPr>
        <w:spacing w:after="0" w:line="360" w:lineRule="auto"/>
        <w:ind w:left="709"/>
        <w:jc w:val="left"/>
        <w:rPr>
          <w:rFonts w:eastAsia="Times New Roman" w:cs="Arial"/>
          <w:sz w:val="28"/>
          <w:szCs w:val="28"/>
          <w:lang w:eastAsia="cs-CZ"/>
        </w:rPr>
      </w:pPr>
    </w:p>
    <w:p w14:paraId="2D7C86BE" w14:textId="6A507AC9" w:rsidR="003C0226" w:rsidRDefault="00D86EEC" w:rsidP="008966A1">
      <w:pPr>
        <w:spacing w:after="0" w:line="360" w:lineRule="auto"/>
        <w:ind w:left="709"/>
        <w:jc w:val="left"/>
        <w:rPr>
          <w:rFonts w:eastAsia="Times New Roman" w:cs="Arial"/>
          <w:b/>
          <w:bCs/>
          <w:sz w:val="28"/>
          <w:szCs w:val="28"/>
          <w:lang w:eastAsia="cs-CZ"/>
        </w:rPr>
      </w:pPr>
      <w:r w:rsidRPr="00031763">
        <w:rPr>
          <w:rFonts w:eastAsia="Times New Roman" w:cs="Arial"/>
          <w:sz w:val="28"/>
          <w:szCs w:val="28"/>
          <w:lang w:eastAsia="cs-CZ"/>
        </w:rPr>
        <w:t>Pracoviště:</w:t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Pr="00031763">
        <w:rPr>
          <w:rFonts w:eastAsia="Times New Roman" w:cs="Arial"/>
          <w:sz w:val="28"/>
          <w:szCs w:val="28"/>
          <w:lang w:eastAsia="cs-CZ"/>
        </w:rPr>
        <w:tab/>
      </w:r>
      <w:r w:rsidR="00DD2C48">
        <w:rPr>
          <w:rFonts w:eastAsia="Times New Roman" w:cs="Arial"/>
          <w:b/>
          <w:bCs/>
          <w:sz w:val="28"/>
          <w:szCs w:val="28"/>
          <w:lang w:eastAsia="cs-CZ"/>
        </w:rPr>
        <w:t>VYG</w:t>
      </w:r>
    </w:p>
    <w:p w14:paraId="2C836F33" w14:textId="494DCCDF" w:rsidR="008966A1" w:rsidRDefault="008966A1" w:rsidP="008966A1">
      <w:pPr>
        <w:spacing w:after="0" w:line="360" w:lineRule="auto"/>
        <w:ind w:left="709"/>
        <w:jc w:val="left"/>
        <w:rPr>
          <w:rFonts w:eastAsia="Times New Roman" w:cs="Arial"/>
          <w:b/>
          <w:bCs/>
          <w:sz w:val="28"/>
          <w:szCs w:val="28"/>
          <w:lang w:eastAsia="cs-CZ"/>
        </w:rPr>
      </w:pPr>
    </w:p>
    <w:p w14:paraId="1D49DFAC" w14:textId="77777777" w:rsidR="003C0226" w:rsidRPr="00F83889" w:rsidRDefault="00D86EEC" w:rsidP="008966A1">
      <w:pPr>
        <w:pStyle w:val="Nadpis1"/>
        <w:numPr>
          <w:ilvl w:val="0"/>
          <w:numId w:val="2"/>
        </w:numPr>
        <w:spacing w:before="0" w:line="360" w:lineRule="auto"/>
        <w:rPr>
          <w:color w:val="auto"/>
        </w:rPr>
      </w:pPr>
      <w:r w:rsidRPr="00F83889">
        <w:rPr>
          <w:color w:val="auto"/>
        </w:rPr>
        <w:lastRenderedPageBreak/>
        <w:t>Předmět zakázky</w:t>
      </w:r>
    </w:p>
    <w:p w14:paraId="36168940" w14:textId="77777777" w:rsidR="003C0226" w:rsidRPr="00031763" w:rsidRDefault="003C0226" w:rsidP="008966A1">
      <w:pPr>
        <w:spacing w:after="0" w:line="360" w:lineRule="auto"/>
        <w:rPr>
          <w:color w:val="FF0000"/>
        </w:rPr>
      </w:pPr>
    </w:p>
    <w:p w14:paraId="199C25D5" w14:textId="268AE4AC" w:rsidR="003C0226" w:rsidRDefault="00D80E98" w:rsidP="008966A1">
      <w:pPr>
        <w:pStyle w:val="Odstavecseseznamem"/>
        <w:spacing w:after="0" w:line="360" w:lineRule="auto"/>
        <w:ind w:left="709"/>
        <w:rPr>
          <w:color w:val="FF0000"/>
        </w:rPr>
      </w:pPr>
      <w:r>
        <w:t>Zaměření stávajícího stavu –</w:t>
      </w:r>
      <w:r w:rsidR="005331B9">
        <w:t xml:space="preserve"> </w:t>
      </w:r>
      <w:r>
        <w:t>terén, komunikace a veškeré shora viditelné předměty a pevná zařízení – dle předpisu Účelová železniční mapa velkého měřítka (SŽ M20/MP010) a Opatření k zaměřování objektů železniční dopravní cesty (SŽ M20/MP006).</w:t>
      </w:r>
      <w:r w:rsidR="00CD71BC">
        <w:t xml:space="preserve"> Mapování bylo provedeno na základě pře</w:t>
      </w:r>
      <w:r w:rsidR="00CD71BC" w:rsidRPr="00B57B5B">
        <w:t xml:space="preserve">daného výkresu </w:t>
      </w:r>
      <w:r w:rsidR="005331B9">
        <w:t>zájmové oblasti Batelov_doměření.pdf</w:t>
      </w:r>
    </w:p>
    <w:p w14:paraId="31CE5813" w14:textId="54158E6B" w:rsidR="00EA5BF5" w:rsidRDefault="00EA5BF5" w:rsidP="008966A1">
      <w:pPr>
        <w:pStyle w:val="Odstavecseseznamem"/>
        <w:spacing w:after="0" w:line="360" w:lineRule="auto"/>
        <w:ind w:left="709"/>
        <w:rPr>
          <w:color w:val="FF0000"/>
        </w:rPr>
      </w:pPr>
    </w:p>
    <w:p w14:paraId="16641E18" w14:textId="575F8821" w:rsidR="003C0226" w:rsidRDefault="00D86EEC" w:rsidP="008966A1">
      <w:pPr>
        <w:pStyle w:val="Zkladntext"/>
        <w:spacing w:line="360" w:lineRule="auto"/>
      </w:pPr>
      <w:r w:rsidRPr="00EA0482">
        <w:t>Forma předání (přílohy technické zprávy):</w:t>
      </w:r>
    </w:p>
    <w:p w14:paraId="06F63F38" w14:textId="77777777" w:rsidR="00B57B5B" w:rsidRDefault="00B57B5B" w:rsidP="008966A1">
      <w:pPr>
        <w:pStyle w:val="Zkladntext"/>
        <w:spacing w:line="360" w:lineRule="auto"/>
      </w:pPr>
    </w:p>
    <w:p w14:paraId="1EB52745" w14:textId="20D148A3" w:rsidR="00B57B5B" w:rsidRDefault="00B57B5B" w:rsidP="008966A1">
      <w:pPr>
        <w:pStyle w:val="Zkladntext"/>
        <w:spacing w:line="360" w:lineRule="auto"/>
      </w:pPr>
      <w:r>
        <w:t>Dokumentace\</w:t>
      </w:r>
    </w:p>
    <w:p w14:paraId="13C74004" w14:textId="3973730D" w:rsidR="00B57B5B" w:rsidRDefault="00B57B5B" w:rsidP="008966A1">
      <w:pPr>
        <w:pStyle w:val="Zkladntext"/>
        <w:spacing w:line="360" w:lineRule="auto"/>
      </w:pPr>
      <w:r>
        <w:tab/>
      </w:r>
      <w:r>
        <w:tab/>
      </w:r>
      <w:r>
        <w:tab/>
        <w:t>1_Technická zpráva\</w:t>
      </w:r>
    </w:p>
    <w:p w14:paraId="5DEF9A31" w14:textId="77777777" w:rsidR="00B57B5B" w:rsidRDefault="00B57B5B" w:rsidP="008966A1">
      <w:pPr>
        <w:pStyle w:val="Zkladntext"/>
        <w:spacing w:line="360" w:lineRule="auto"/>
        <w:ind w:left="2148" w:firstLine="12"/>
      </w:pPr>
      <w:r>
        <w:t>2_Dokumentace ŽBP\</w:t>
      </w:r>
    </w:p>
    <w:p w14:paraId="4BFB213E" w14:textId="77777777" w:rsidR="00B57B5B" w:rsidRDefault="00B57B5B" w:rsidP="008966A1">
      <w:pPr>
        <w:pStyle w:val="Zkladntext"/>
        <w:spacing w:line="360" w:lineRule="auto"/>
        <w:ind w:left="2136" w:firstLine="12"/>
      </w:pPr>
      <w:r>
        <w:t>3_Přehled kladu ML\</w:t>
      </w:r>
    </w:p>
    <w:p w14:paraId="7C372063" w14:textId="77777777" w:rsidR="00B57B5B" w:rsidRDefault="00B57B5B" w:rsidP="008966A1">
      <w:pPr>
        <w:pStyle w:val="Zkladntext"/>
        <w:spacing w:line="360" w:lineRule="auto"/>
        <w:ind w:left="2124" w:firstLine="12"/>
      </w:pPr>
      <w:r>
        <w:t>4_Seznam souřadnic\</w:t>
      </w:r>
    </w:p>
    <w:p w14:paraId="69E26023" w14:textId="77777777" w:rsidR="00B57B5B" w:rsidRDefault="00B57B5B" w:rsidP="008966A1">
      <w:pPr>
        <w:pStyle w:val="Zkladntext"/>
        <w:spacing w:line="360" w:lineRule="auto"/>
        <w:ind w:left="2112" w:firstLine="12"/>
      </w:pPr>
      <w:r>
        <w:t>5_Výkresy\</w:t>
      </w:r>
    </w:p>
    <w:p w14:paraId="17DC5A74" w14:textId="2C8F0764" w:rsidR="00B57B5B" w:rsidRDefault="00B57B5B" w:rsidP="008966A1">
      <w:pPr>
        <w:pStyle w:val="Zkladntext"/>
        <w:spacing w:line="360" w:lineRule="auto"/>
        <w:ind w:left="2100" w:firstLine="12"/>
      </w:pPr>
      <w:r>
        <w:t>6_Podklady z KN\</w:t>
      </w:r>
    </w:p>
    <w:p w14:paraId="2C93DFC9" w14:textId="26B033BF" w:rsidR="00B57B5B" w:rsidRDefault="00B57B5B" w:rsidP="008966A1">
      <w:pPr>
        <w:pStyle w:val="Zkladntext"/>
        <w:spacing w:line="360" w:lineRule="auto"/>
      </w:pPr>
      <w:r>
        <w:t>Podklady\</w:t>
      </w:r>
    </w:p>
    <w:p w14:paraId="523D8ED9" w14:textId="66A026B3" w:rsidR="00B57B5B" w:rsidRP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57B5B">
        <w:rPr>
          <w:rFonts w:cs="Arial"/>
        </w:rPr>
        <w:t>1_Zápisníky\</w:t>
      </w:r>
    </w:p>
    <w:p w14:paraId="1E9DF533" w14:textId="0AD40DFB" w:rsidR="00B57B5B" w:rsidRP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57B5B">
        <w:rPr>
          <w:rFonts w:cs="Arial"/>
        </w:rPr>
        <w:t>2_Protokoly\</w:t>
      </w:r>
    </w:p>
    <w:p w14:paraId="00839D48" w14:textId="77777777" w:rsid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57B5B">
        <w:rPr>
          <w:rFonts w:cs="Arial"/>
        </w:rPr>
        <w:t>3_Ostatní\</w:t>
      </w:r>
    </w:p>
    <w:p w14:paraId="355050C0" w14:textId="6CE1E8A2" w:rsidR="00B57B5B" w:rsidRP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57B5B">
        <w:rPr>
          <w:rFonts w:cs="Arial"/>
        </w:rPr>
        <w:t>Fotodokumentace\</w:t>
      </w:r>
    </w:p>
    <w:p w14:paraId="4EFC81D0" w14:textId="7F396188" w:rsidR="001012A1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57B5B">
        <w:rPr>
          <w:rFonts w:cs="Arial"/>
        </w:rPr>
        <w:t>Kalibrační listy\</w:t>
      </w:r>
    </w:p>
    <w:p w14:paraId="61FE70B7" w14:textId="79370E85" w:rsid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</w:p>
    <w:p w14:paraId="5034EFB0" w14:textId="3F3960DD" w:rsidR="00B57B5B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  <w:r>
        <w:rPr>
          <w:rFonts w:cs="Arial"/>
        </w:rPr>
        <w:t>Všechny přílohy elektronicky.</w:t>
      </w:r>
    </w:p>
    <w:p w14:paraId="2B922C91" w14:textId="77777777" w:rsidR="00B57B5B" w:rsidRPr="00EA0482" w:rsidRDefault="00B57B5B" w:rsidP="008966A1">
      <w:pPr>
        <w:pStyle w:val="Zkladntext"/>
        <w:tabs>
          <w:tab w:val="left" w:pos="1080"/>
        </w:tabs>
        <w:spacing w:line="360" w:lineRule="auto"/>
        <w:rPr>
          <w:rFonts w:cs="Arial"/>
        </w:rPr>
      </w:pPr>
    </w:p>
    <w:p w14:paraId="7ED94CB5" w14:textId="77777777" w:rsidR="003C0226" w:rsidRPr="00D1643C" w:rsidRDefault="00D86EEC" w:rsidP="008966A1">
      <w:pPr>
        <w:pStyle w:val="Nadpis1"/>
        <w:numPr>
          <w:ilvl w:val="0"/>
          <w:numId w:val="2"/>
        </w:numPr>
        <w:spacing w:before="0" w:line="360" w:lineRule="auto"/>
        <w:rPr>
          <w:color w:val="auto"/>
        </w:rPr>
      </w:pPr>
      <w:r w:rsidRPr="00D1643C">
        <w:rPr>
          <w:color w:val="auto"/>
        </w:rPr>
        <w:t>Základní údaje</w:t>
      </w:r>
    </w:p>
    <w:p w14:paraId="7160C159" w14:textId="77777777" w:rsidR="003C0226" w:rsidRPr="00031763" w:rsidRDefault="003C0226" w:rsidP="008966A1">
      <w:pPr>
        <w:spacing w:after="0" w:line="360" w:lineRule="auto"/>
        <w:rPr>
          <w:color w:val="FF0000"/>
        </w:rPr>
      </w:pPr>
    </w:p>
    <w:p w14:paraId="27E66E71" w14:textId="088B2E74" w:rsidR="003C0226" w:rsidRPr="00EA5BF5" w:rsidRDefault="00D86EEC" w:rsidP="008966A1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EA5BF5">
        <w:t xml:space="preserve">Lokalita dle </w:t>
      </w:r>
      <w:r w:rsidR="00EA0482" w:rsidRPr="00EA5BF5">
        <w:t>objednávky</w:t>
      </w:r>
    </w:p>
    <w:p w14:paraId="653BBB24" w14:textId="4A9F9D38" w:rsidR="00DD2C48" w:rsidRDefault="005331B9" w:rsidP="008966A1">
      <w:pPr>
        <w:pStyle w:val="Odstavecseseznamem"/>
        <w:spacing w:after="0" w:line="360" w:lineRule="auto"/>
        <w:rPr>
          <w:rFonts w:eastAsia="Times New Roman" w:cs="Arial"/>
        </w:rPr>
      </w:pPr>
      <w:r>
        <w:rPr>
          <w:rFonts w:eastAsia="Times New Roman" w:cs="Arial"/>
        </w:rPr>
        <w:t>1801</w:t>
      </w:r>
      <w:r w:rsidR="00DD2C48" w:rsidRPr="00DD2C48">
        <w:rPr>
          <w:rFonts w:eastAsia="Times New Roman" w:cs="Arial"/>
        </w:rPr>
        <w:t xml:space="preserve"> </w:t>
      </w:r>
      <w:r>
        <w:rPr>
          <w:rFonts w:eastAsia="Times New Roman" w:cs="Arial"/>
        </w:rPr>
        <w:t>Žst. Batelov</w:t>
      </w:r>
    </w:p>
    <w:p w14:paraId="26229892" w14:textId="7520301D" w:rsidR="003C0226" w:rsidRDefault="00DD2C48" w:rsidP="008966A1">
      <w:pPr>
        <w:pStyle w:val="Odstavecseseznamem"/>
        <w:spacing w:after="0" w:line="360" w:lineRule="auto"/>
        <w:rPr>
          <w:rFonts w:eastAsia="Times New Roman" w:cs="Arial"/>
        </w:rPr>
      </w:pPr>
      <w:r w:rsidRPr="00DD2C48">
        <w:rPr>
          <w:rFonts w:eastAsia="Times New Roman" w:cs="Arial"/>
        </w:rPr>
        <w:t xml:space="preserve">km </w:t>
      </w:r>
      <w:r w:rsidR="005331B9">
        <w:rPr>
          <w:rFonts w:eastAsia="Times New Roman" w:cs="Arial"/>
        </w:rPr>
        <w:t>69</w:t>
      </w:r>
      <w:r w:rsidRPr="00DD2C48">
        <w:rPr>
          <w:rFonts w:eastAsia="Times New Roman" w:cs="Arial"/>
        </w:rPr>
        <w:t>,</w:t>
      </w:r>
      <w:r w:rsidR="005331B9">
        <w:rPr>
          <w:rFonts w:eastAsia="Times New Roman" w:cs="Arial"/>
        </w:rPr>
        <w:t>6</w:t>
      </w:r>
      <w:r w:rsidRPr="00DD2C48">
        <w:rPr>
          <w:rFonts w:eastAsia="Times New Roman" w:cs="Arial"/>
        </w:rPr>
        <w:t xml:space="preserve"> – </w:t>
      </w:r>
      <w:r w:rsidR="005331B9">
        <w:rPr>
          <w:rFonts w:eastAsia="Times New Roman" w:cs="Arial"/>
        </w:rPr>
        <w:t>69</w:t>
      </w:r>
      <w:r w:rsidRPr="00DD2C48">
        <w:rPr>
          <w:rFonts w:eastAsia="Times New Roman" w:cs="Arial"/>
        </w:rPr>
        <w:t>,</w:t>
      </w:r>
      <w:r w:rsidR="005331B9">
        <w:rPr>
          <w:rFonts w:eastAsia="Times New Roman" w:cs="Arial"/>
        </w:rPr>
        <w:t>8</w:t>
      </w:r>
    </w:p>
    <w:p w14:paraId="4B0D4A45" w14:textId="77777777" w:rsidR="00DD2C48" w:rsidRPr="00031763" w:rsidRDefault="00DD2C48" w:rsidP="008966A1">
      <w:pPr>
        <w:pStyle w:val="Odstavecseseznamem"/>
        <w:spacing w:after="0" w:line="360" w:lineRule="auto"/>
        <w:rPr>
          <w:color w:val="FF0000"/>
        </w:rPr>
      </w:pPr>
    </w:p>
    <w:p w14:paraId="1843D908" w14:textId="77777777" w:rsidR="003C0226" w:rsidRPr="00EA5BF5" w:rsidRDefault="00D86EEC" w:rsidP="008966A1">
      <w:pPr>
        <w:pStyle w:val="Odstavecseseznamem"/>
        <w:numPr>
          <w:ilvl w:val="0"/>
          <w:numId w:val="3"/>
        </w:numPr>
        <w:spacing w:after="0" w:line="360" w:lineRule="auto"/>
      </w:pPr>
      <w:r w:rsidRPr="00EA5BF5">
        <w:t>Lokalita dle katastru nemovitostí</w:t>
      </w:r>
    </w:p>
    <w:p w14:paraId="7DE9C006" w14:textId="13C79BE2" w:rsidR="003C0226" w:rsidRPr="005E223A" w:rsidRDefault="00D86EEC" w:rsidP="008966A1">
      <w:pPr>
        <w:pStyle w:val="Zkladntext"/>
        <w:spacing w:line="360" w:lineRule="auto"/>
      </w:pPr>
      <w:r w:rsidRPr="005E223A">
        <w:t>Kraj:</w:t>
      </w:r>
      <w:r w:rsidRPr="005E223A">
        <w:tab/>
      </w:r>
      <w:r w:rsidR="00850DBB">
        <w:t>Vysočina</w:t>
      </w:r>
    </w:p>
    <w:p w14:paraId="0B78A842" w14:textId="77777777" w:rsidR="003C0226" w:rsidRPr="005E223A" w:rsidRDefault="003C0226" w:rsidP="008966A1">
      <w:pPr>
        <w:pStyle w:val="Zkladntext"/>
        <w:spacing w:line="360" w:lineRule="auto"/>
      </w:pPr>
    </w:p>
    <w:tbl>
      <w:tblPr>
        <w:tblStyle w:val="Mkatabulky"/>
        <w:tblW w:w="9298" w:type="dxa"/>
        <w:tblInd w:w="1276" w:type="dxa"/>
        <w:tblLook w:val="04A0" w:firstRow="1" w:lastRow="0" w:firstColumn="1" w:lastColumn="0" w:noHBand="0" w:noVBand="1"/>
      </w:tblPr>
      <w:tblGrid>
        <w:gridCol w:w="2173"/>
        <w:gridCol w:w="2416"/>
        <w:gridCol w:w="2322"/>
        <w:gridCol w:w="2387"/>
      </w:tblGrid>
      <w:tr w:rsidR="005E223A" w:rsidRPr="005E223A" w14:paraId="20D67E65" w14:textId="77777777" w:rsidTr="005E223A">
        <w:trPr>
          <w:trHeight w:val="340"/>
        </w:trPr>
        <w:tc>
          <w:tcPr>
            <w:tcW w:w="2173" w:type="dxa"/>
            <w:shd w:val="clear" w:color="auto" w:fill="auto"/>
          </w:tcPr>
          <w:p w14:paraId="2EDBAC0B" w14:textId="77777777" w:rsidR="003C0226" w:rsidRPr="005E223A" w:rsidRDefault="00D86EEC" w:rsidP="008966A1">
            <w:pPr>
              <w:pStyle w:val="Zkladntext"/>
              <w:spacing w:line="360" w:lineRule="auto"/>
              <w:ind w:left="0"/>
              <w:jc w:val="center"/>
              <w:rPr>
                <w:b/>
              </w:rPr>
            </w:pPr>
            <w:r w:rsidRPr="005E223A">
              <w:rPr>
                <w:b/>
              </w:rPr>
              <w:t>Kód k.ú.</w:t>
            </w:r>
          </w:p>
        </w:tc>
        <w:tc>
          <w:tcPr>
            <w:tcW w:w="2416" w:type="dxa"/>
            <w:shd w:val="clear" w:color="auto" w:fill="auto"/>
          </w:tcPr>
          <w:p w14:paraId="3C63E116" w14:textId="77777777" w:rsidR="003C0226" w:rsidRPr="005E223A" w:rsidRDefault="00D86EEC" w:rsidP="008966A1">
            <w:pPr>
              <w:pStyle w:val="Zkladntext"/>
              <w:spacing w:line="360" w:lineRule="auto"/>
              <w:ind w:left="0"/>
              <w:jc w:val="center"/>
              <w:rPr>
                <w:b/>
              </w:rPr>
            </w:pPr>
            <w:r w:rsidRPr="005E223A">
              <w:rPr>
                <w:b/>
              </w:rPr>
              <w:t>Název k.ú.</w:t>
            </w:r>
          </w:p>
        </w:tc>
        <w:tc>
          <w:tcPr>
            <w:tcW w:w="2322" w:type="dxa"/>
            <w:shd w:val="clear" w:color="auto" w:fill="auto"/>
          </w:tcPr>
          <w:p w14:paraId="5EBEE095" w14:textId="77777777" w:rsidR="003C0226" w:rsidRPr="005E223A" w:rsidRDefault="00D86EEC" w:rsidP="008966A1">
            <w:pPr>
              <w:pStyle w:val="Zkladntext"/>
              <w:spacing w:line="360" w:lineRule="auto"/>
              <w:ind w:left="0"/>
              <w:jc w:val="center"/>
              <w:rPr>
                <w:b/>
              </w:rPr>
            </w:pPr>
            <w:r w:rsidRPr="005E223A">
              <w:rPr>
                <w:b/>
              </w:rPr>
              <w:t>Obec</w:t>
            </w:r>
          </w:p>
        </w:tc>
        <w:tc>
          <w:tcPr>
            <w:tcW w:w="2387" w:type="dxa"/>
            <w:shd w:val="clear" w:color="auto" w:fill="auto"/>
          </w:tcPr>
          <w:p w14:paraId="5BBA9AEE" w14:textId="77777777" w:rsidR="003C0226" w:rsidRPr="005E223A" w:rsidRDefault="00D86EEC" w:rsidP="008966A1">
            <w:pPr>
              <w:pStyle w:val="Zkladntext"/>
              <w:spacing w:line="360" w:lineRule="auto"/>
              <w:ind w:left="0"/>
              <w:jc w:val="center"/>
              <w:rPr>
                <w:b/>
              </w:rPr>
            </w:pPr>
            <w:r w:rsidRPr="005E223A">
              <w:rPr>
                <w:b/>
              </w:rPr>
              <w:t>Typ katastrální mapy</w:t>
            </w:r>
          </w:p>
        </w:tc>
      </w:tr>
      <w:tr w:rsidR="005E223A" w:rsidRPr="005E223A" w14:paraId="4342402F" w14:textId="77777777" w:rsidTr="005E223A">
        <w:trPr>
          <w:trHeight w:val="340"/>
        </w:trPr>
        <w:tc>
          <w:tcPr>
            <w:tcW w:w="2173" w:type="dxa"/>
            <w:shd w:val="clear" w:color="auto" w:fill="auto"/>
          </w:tcPr>
          <w:p w14:paraId="5FBBABAD" w14:textId="5C0DC4AA" w:rsidR="003C0226" w:rsidRPr="005E223A" w:rsidRDefault="005331B9" w:rsidP="008966A1">
            <w:pPr>
              <w:pStyle w:val="Zkladntext"/>
              <w:spacing w:line="360" w:lineRule="auto"/>
              <w:ind w:left="0"/>
              <w:jc w:val="center"/>
            </w:pPr>
            <w:r>
              <w:t>601144</w:t>
            </w:r>
          </w:p>
        </w:tc>
        <w:tc>
          <w:tcPr>
            <w:tcW w:w="2416" w:type="dxa"/>
            <w:shd w:val="clear" w:color="auto" w:fill="auto"/>
          </w:tcPr>
          <w:p w14:paraId="3DB5F486" w14:textId="3498FB28" w:rsidR="003C0226" w:rsidRPr="005E223A" w:rsidRDefault="005331B9" w:rsidP="008966A1">
            <w:pPr>
              <w:pStyle w:val="Zkladntext"/>
              <w:spacing w:line="360" w:lineRule="auto"/>
              <w:ind w:left="0"/>
              <w:jc w:val="center"/>
            </w:pPr>
            <w:r>
              <w:t>Batelov</w:t>
            </w:r>
          </w:p>
        </w:tc>
        <w:tc>
          <w:tcPr>
            <w:tcW w:w="2322" w:type="dxa"/>
            <w:shd w:val="clear" w:color="auto" w:fill="auto"/>
          </w:tcPr>
          <w:p w14:paraId="08728902" w14:textId="48763F23" w:rsidR="003C0226" w:rsidRPr="005E223A" w:rsidRDefault="005331B9" w:rsidP="008966A1">
            <w:pPr>
              <w:pStyle w:val="Zkladntext"/>
              <w:spacing w:line="360" w:lineRule="auto"/>
              <w:ind w:left="0"/>
              <w:jc w:val="center"/>
            </w:pPr>
            <w:r>
              <w:t>586862</w:t>
            </w:r>
            <w:r w:rsidR="00B57B5B">
              <w:t xml:space="preserve"> - </w:t>
            </w:r>
            <w:r>
              <w:t>Batelov</w:t>
            </w:r>
          </w:p>
        </w:tc>
        <w:tc>
          <w:tcPr>
            <w:tcW w:w="2387" w:type="dxa"/>
            <w:shd w:val="clear" w:color="auto" w:fill="auto"/>
          </w:tcPr>
          <w:p w14:paraId="2CFEBA6A" w14:textId="7B6102F8" w:rsidR="003C0226" w:rsidRPr="005E223A" w:rsidRDefault="00B57B5B" w:rsidP="008966A1">
            <w:pPr>
              <w:pStyle w:val="Zkladntext"/>
              <w:spacing w:line="360" w:lineRule="auto"/>
              <w:ind w:left="0"/>
              <w:jc w:val="center"/>
            </w:pPr>
            <w:r>
              <w:t>DKM</w:t>
            </w:r>
          </w:p>
        </w:tc>
      </w:tr>
    </w:tbl>
    <w:p w14:paraId="5F48E840" w14:textId="77777777" w:rsidR="003C0226" w:rsidRPr="00031763" w:rsidRDefault="003C0226" w:rsidP="008966A1">
      <w:pPr>
        <w:pStyle w:val="Zkladntext"/>
        <w:spacing w:line="360" w:lineRule="auto"/>
        <w:jc w:val="center"/>
        <w:rPr>
          <w:color w:val="FF0000"/>
        </w:rPr>
      </w:pPr>
    </w:p>
    <w:p w14:paraId="0B02BB6A" w14:textId="77777777" w:rsidR="003C0226" w:rsidRPr="00031763" w:rsidRDefault="003C0226" w:rsidP="008966A1">
      <w:pPr>
        <w:pStyle w:val="Odstavecseseznamem"/>
        <w:spacing w:after="0" w:line="360" w:lineRule="auto"/>
        <w:rPr>
          <w:color w:val="FF0000"/>
        </w:rPr>
      </w:pPr>
    </w:p>
    <w:p w14:paraId="5E31943B" w14:textId="77777777" w:rsidR="003C0226" w:rsidRPr="00A41AF7" w:rsidRDefault="00D86EEC" w:rsidP="008966A1">
      <w:pPr>
        <w:pStyle w:val="Nadpis1"/>
        <w:numPr>
          <w:ilvl w:val="0"/>
          <w:numId w:val="2"/>
        </w:numPr>
        <w:spacing w:before="0" w:line="360" w:lineRule="auto"/>
        <w:rPr>
          <w:color w:val="auto"/>
        </w:rPr>
      </w:pPr>
      <w:r w:rsidRPr="00A41AF7">
        <w:rPr>
          <w:color w:val="auto"/>
        </w:rPr>
        <w:lastRenderedPageBreak/>
        <w:t>Použité podklady</w:t>
      </w:r>
    </w:p>
    <w:p w14:paraId="2F108DC7" w14:textId="77777777" w:rsidR="003C0226" w:rsidRPr="00A41AF7" w:rsidRDefault="003C0226" w:rsidP="008966A1">
      <w:pPr>
        <w:spacing w:after="0" w:line="360" w:lineRule="auto"/>
      </w:pPr>
    </w:p>
    <w:p w14:paraId="291BC5D0" w14:textId="77777777" w:rsidR="003C0226" w:rsidRPr="00A41AF7" w:rsidRDefault="00D86EEC" w:rsidP="008966A1">
      <w:pPr>
        <w:pStyle w:val="Zkladntext"/>
        <w:spacing w:line="360" w:lineRule="auto"/>
      </w:pPr>
      <w:r w:rsidRPr="00A41AF7">
        <w:t xml:space="preserve">Pro vyhotovení mapových podkladů byly použity podklady: </w:t>
      </w:r>
    </w:p>
    <w:p w14:paraId="29809115" w14:textId="77777777" w:rsidR="003C0226" w:rsidRPr="00031763" w:rsidRDefault="003C0226" w:rsidP="008966A1">
      <w:pPr>
        <w:pStyle w:val="Zkladntext"/>
        <w:spacing w:line="360" w:lineRule="auto"/>
        <w:rPr>
          <w:color w:val="FF0000"/>
        </w:rPr>
      </w:pPr>
    </w:p>
    <w:p w14:paraId="1255BD26" w14:textId="77777777" w:rsidR="00ED6FD4" w:rsidRPr="00ED6FD4" w:rsidRDefault="00ED6FD4" w:rsidP="008966A1">
      <w:pPr>
        <w:pStyle w:val="Bezmezer"/>
        <w:numPr>
          <w:ilvl w:val="0"/>
          <w:numId w:val="4"/>
        </w:numPr>
        <w:spacing w:line="360" w:lineRule="auto"/>
        <w:rPr>
          <w:rFonts w:eastAsia="Times New Roman" w:cs="Arial"/>
        </w:rPr>
      </w:pPr>
      <w:bookmarkStart w:id="0" w:name="_Hlk86177401"/>
      <w:r w:rsidRPr="00ED6FD4">
        <w:rPr>
          <w:rFonts w:eastAsia="Times New Roman" w:cs="Arial"/>
        </w:rPr>
        <w:t>SŽDC M20/MP004 - Metodický pokyn pro měření prostorové polohy koleje</w:t>
      </w:r>
    </w:p>
    <w:p w14:paraId="7E462042" w14:textId="77777777" w:rsidR="00ED6FD4" w:rsidRPr="00ED6FD4" w:rsidRDefault="00ED6FD4" w:rsidP="008966A1">
      <w:pPr>
        <w:pStyle w:val="Bezmezer"/>
        <w:numPr>
          <w:ilvl w:val="0"/>
          <w:numId w:val="4"/>
        </w:numPr>
        <w:spacing w:line="360" w:lineRule="auto"/>
        <w:rPr>
          <w:rFonts w:eastAsia="Times New Roman" w:cs="Arial"/>
        </w:rPr>
      </w:pPr>
      <w:r w:rsidRPr="00ED6FD4">
        <w:rPr>
          <w:rFonts w:eastAsia="Times New Roman" w:cs="Arial"/>
        </w:rPr>
        <w:t>SŽ M20/MP005 - Metodický pokyn pro tvorbu prostorových dat pro mapy velkého měřítka</w:t>
      </w:r>
    </w:p>
    <w:p w14:paraId="635092CA" w14:textId="77777777" w:rsidR="00ED6FD4" w:rsidRPr="00ED6FD4" w:rsidRDefault="00ED6FD4" w:rsidP="008966A1">
      <w:pPr>
        <w:pStyle w:val="Bezmezer"/>
        <w:numPr>
          <w:ilvl w:val="0"/>
          <w:numId w:val="4"/>
        </w:numPr>
        <w:spacing w:line="360" w:lineRule="auto"/>
        <w:rPr>
          <w:rFonts w:eastAsia="Times New Roman" w:cs="Arial"/>
        </w:rPr>
      </w:pPr>
      <w:r w:rsidRPr="00ED6FD4">
        <w:rPr>
          <w:rFonts w:eastAsia="Times New Roman" w:cs="Arial"/>
        </w:rPr>
        <w:t>SŽ M20/MP006 - Opatření k zaměřování objektů železniční dopravní cesty</w:t>
      </w:r>
    </w:p>
    <w:p w14:paraId="251C3151" w14:textId="77777777" w:rsidR="00ED6FD4" w:rsidRPr="00ED6FD4" w:rsidRDefault="00ED6FD4" w:rsidP="008966A1">
      <w:pPr>
        <w:pStyle w:val="Bezmezer"/>
        <w:numPr>
          <w:ilvl w:val="0"/>
          <w:numId w:val="4"/>
        </w:numPr>
        <w:spacing w:line="360" w:lineRule="auto"/>
        <w:rPr>
          <w:rFonts w:eastAsia="Times New Roman" w:cs="Arial"/>
        </w:rPr>
      </w:pPr>
      <w:r w:rsidRPr="00ED6FD4">
        <w:rPr>
          <w:rFonts w:eastAsia="Times New Roman" w:cs="Arial"/>
        </w:rPr>
        <w:t>SŽDC M20/MP007 - Železniční bodové pole</w:t>
      </w:r>
    </w:p>
    <w:p w14:paraId="7AED6B80" w14:textId="77777777" w:rsidR="00ED6FD4" w:rsidRPr="00ED6FD4" w:rsidRDefault="00ED6FD4" w:rsidP="008966A1">
      <w:pPr>
        <w:pStyle w:val="Bezmezer"/>
        <w:numPr>
          <w:ilvl w:val="0"/>
          <w:numId w:val="4"/>
        </w:numPr>
        <w:spacing w:line="360" w:lineRule="auto"/>
        <w:rPr>
          <w:rFonts w:cs="Arial"/>
          <w:bCs/>
        </w:rPr>
      </w:pPr>
      <w:r w:rsidRPr="00ED6FD4">
        <w:rPr>
          <w:rFonts w:eastAsia="Times New Roman" w:cs="Arial"/>
        </w:rPr>
        <w:t>SŽ M20/MP010 - Účelová železniční mapa velkého měřítka</w:t>
      </w:r>
    </w:p>
    <w:p w14:paraId="048327F4" w14:textId="5B150697" w:rsidR="003C0226" w:rsidRPr="005E223A" w:rsidRDefault="008A4CAB" w:rsidP="008966A1">
      <w:pPr>
        <w:pStyle w:val="Bezmezer"/>
        <w:numPr>
          <w:ilvl w:val="0"/>
          <w:numId w:val="4"/>
        </w:numPr>
        <w:spacing w:line="360" w:lineRule="auto"/>
        <w:rPr>
          <w:rFonts w:cs="Arial"/>
          <w:bCs/>
        </w:rPr>
      </w:pPr>
      <w:r>
        <w:rPr>
          <w:rFonts w:cs="Arial"/>
        </w:rPr>
        <w:t>Geodetické údaje o bodech</w:t>
      </w:r>
      <w:r w:rsidR="005E223A" w:rsidRPr="005E223A">
        <w:rPr>
          <w:rFonts w:cs="Arial"/>
        </w:rPr>
        <w:t xml:space="preserve"> ŽBP</w:t>
      </w:r>
      <w:r>
        <w:rPr>
          <w:rFonts w:cs="Arial"/>
        </w:rPr>
        <w:t xml:space="preserve"> </w:t>
      </w:r>
      <w:r w:rsidRPr="005E223A">
        <w:rPr>
          <w:rStyle w:val="Siln"/>
          <w:rFonts w:cs="Arial"/>
          <w:b w:val="0"/>
        </w:rPr>
        <w:t xml:space="preserve">TÚ </w:t>
      </w:r>
      <w:r w:rsidR="00CB116A">
        <w:rPr>
          <w:rStyle w:val="Siln"/>
          <w:rFonts w:cs="Arial"/>
          <w:b w:val="0"/>
        </w:rPr>
        <w:t>12</w:t>
      </w:r>
      <w:r w:rsidR="00ED6FD4">
        <w:rPr>
          <w:rStyle w:val="Siln"/>
          <w:rFonts w:cs="Arial"/>
          <w:b w:val="0"/>
        </w:rPr>
        <w:t>6</w:t>
      </w:r>
      <w:r w:rsidR="00CB116A">
        <w:rPr>
          <w:rStyle w:val="Siln"/>
          <w:rFonts w:cs="Arial"/>
          <w:b w:val="0"/>
        </w:rPr>
        <w:t>1</w:t>
      </w:r>
    </w:p>
    <w:bookmarkEnd w:id="0"/>
    <w:p w14:paraId="42A01169" w14:textId="77777777" w:rsidR="003C0226" w:rsidRPr="005E223A" w:rsidRDefault="00D86EEC" w:rsidP="008966A1">
      <w:pPr>
        <w:pStyle w:val="Bezmezer"/>
        <w:numPr>
          <w:ilvl w:val="0"/>
          <w:numId w:val="4"/>
        </w:numPr>
        <w:spacing w:line="360" w:lineRule="auto"/>
        <w:rPr>
          <w:rStyle w:val="Siln"/>
          <w:rFonts w:cs="Arial"/>
          <w:b w:val="0"/>
        </w:rPr>
      </w:pPr>
      <w:r w:rsidRPr="005E223A">
        <w:rPr>
          <w:rStyle w:val="Siln"/>
          <w:rFonts w:cs="Arial"/>
          <w:b w:val="0"/>
        </w:rPr>
        <w:t>Klad mapových listů JŽM</w:t>
      </w:r>
    </w:p>
    <w:p w14:paraId="11C8AF21" w14:textId="22E36149" w:rsidR="003C0226" w:rsidRDefault="00D86EEC" w:rsidP="008966A1">
      <w:pPr>
        <w:pStyle w:val="Bezmezer"/>
        <w:numPr>
          <w:ilvl w:val="0"/>
          <w:numId w:val="4"/>
        </w:numPr>
        <w:spacing w:line="360" w:lineRule="auto"/>
        <w:rPr>
          <w:rFonts w:cs="Arial"/>
        </w:rPr>
      </w:pPr>
      <w:r w:rsidRPr="00D1643C">
        <w:rPr>
          <w:rFonts w:cs="Arial"/>
        </w:rPr>
        <w:t xml:space="preserve">Seznam přejezdů, mostů, propustků a </w:t>
      </w:r>
      <w:r w:rsidR="008A4CAB">
        <w:rPr>
          <w:rFonts w:cs="Arial"/>
        </w:rPr>
        <w:t>výhybek</w:t>
      </w:r>
    </w:p>
    <w:p w14:paraId="305C2B2F" w14:textId="77777777" w:rsidR="00CB116A" w:rsidRPr="00D1643C" w:rsidRDefault="00CB116A" w:rsidP="008966A1">
      <w:pPr>
        <w:pStyle w:val="Bezmezer"/>
        <w:numPr>
          <w:ilvl w:val="0"/>
          <w:numId w:val="4"/>
        </w:numPr>
        <w:spacing w:line="360" w:lineRule="auto"/>
        <w:rPr>
          <w:rFonts w:cs="Arial"/>
        </w:rPr>
      </w:pPr>
      <w:r w:rsidRPr="00D1643C">
        <w:rPr>
          <w:rFonts w:cs="Arial"/>
        </w:rPr>
        <w:t>Výkres DGN s rozsahem měření</w:t>
      </w:r>
    </w:p>
    <w:p w14:paraId="0CAFF1A7" w14:textId="3B74E1B3" w:rsidR="003C0226" w:rsidRPr="001A508A" w:rsidRDefault="003C0226" w:rsidP="008966A1">
      <w:pPr>
        <w:pStyle w:val="Bezmezer"/>
        <w:spacing w:line="360" w:lineRule="auto"/>
        <w:rPr>
          <w:rFonts w:cs="Arial"/>
        </w:rPr>
      </w:pPr>
    </w:p>
    <w:p w14:paraId="54D64618" w14:textId="77777777" w:rsidR="003C0226" w:rsidRPr="00223A93" w:rsidRDefault="00D86EEC" w:rsidP="008966A1">
      <w:pPr>
        <w:pStyle w:val="Nadpis1"/>
        <w:numPr>
          <w:ilvl w:val="0"/>
          <w:numId w:val="2"/>
        </w:numPr>
        <w:spacing w:before="0" w:line="360" w:lineRule="auto"/>
        <w:rPr>
          <w:color w:val="auto"/>
        </w:rPr>
      </w:pPr>
      <w:r w:rsidRPr="00223A93">
        <w:rPr>
          <w:color w:val="auto"/>
        </w:rPr>
        <w:t>Bodové pole</w:t>
      </w:r>
    </w:p>
    <w:p w14:paraId="3B4BE9ED" w14:textId="77777777" w:rsidR="003C0226" w:rsidRPr="00031763" w:rsidRDefault="003C0226" w:rsidP="008966A1">
      <w:pPr>
        <w:spacing w:after="0" w:line="360" w:lineRule="auto"/>
        <w:rPr>
          <w:color w:val="FF0000"/>
        </w:rPr>
      </w:pPr>
    </w:p>
    <w:p w14:paraId="5E839CFB" w14:textId="77777777" w:rsidR="008966A1" w:rsidRDefault="00A41AF7" w:rsidP="008966A1">
      <w:pPr>
        <w:pStyle w:val="Odstavecseseznamem"/>
        <w:spacing w:after="0" w:line="360" w:lineRule="auto"/>
      </w:pPr>
      <w:r w:rsidRPr="00D65A0F">
        <w:t>Měření bylo polohově a výškově</w:t>
      </w:r>
      <w:r w:rsidR="00D86EEC" w:rsidRPr="00D65A0F">
        <w:t xml:space="preserve"> připojeno na </w:t>
      </w:r>
      <w:r w:rsidR="00D65A0F" w:rsidRPr="00D65A0F">
        <w:t>ž</w:t>
      </w:r>
      <w:r w:rsidR="00D86EEC" w:rsidRPr="00D65A0F">
        <w:t>elezniční bodové pole, které bylo předáno</w:t>
      </w:r>
      <w:r w:rsidR="00D86EEC" w:rsidRPr="00D65A0F">
        <w:br/>
      </w:r>
      <w:r w:rsidR="00CB116A" w:rsidRPr="00D65A0F">
        <w:t>Správou železnic.</w:t>
      </w:r>
      <w:r w:rsidR="00D86EEC" w:rsidRPr="00D65A0F">
        <w:t xml:space="preserve"> </w:t>
      </w:r>
      <w:r w:rsidR="00EA0482" w:rsidRPr="00D65A0F">
        <w:t xml:space="preserve">V místech s nedostatečnou hustotou bodů ŽBP bylo vybudováno pomocné měřické pole s dočasnou stabilizací, které bylo připojeno na ŽBP. Podrobné měření splňuje charakteristiky přesnosti stanovené pro </w:t>
      </w:r>
      <w:r w:rsidR="00CA5F65" w:rsidRPr="00D65A0F">
        <w:t xml:space="preserve">zpřesněnou </w:t>
      </w:r>
      <w:r w:rsidR="00EA0482" w:rsidRPr="00D65A0F">
        <w:t>2. třídu</w:t>
      </w:r>
      <w:r w:rsidR="00CA5F65" w:rsidRPr="00D65A0F">
        <w:t xml:space="preserve"> přesnosti a 2. třídu</w:t>
      </w:r>
      <w:r w:rsidR="00EA0482" w:rsidRPr="00D65A0F">
        <w:t xml:space="preserve"> přesnosti mapování.</w:t>
      </w:r>
    </w:p>
    <w:p w14:paraId="6A59EF74" w14:textId="7A2A445D" w:rsidR="00763F83" w:rsidRDefault="00D65A0F" w:rsidP="008966A1">
      <w:pPr>
        <w:pStyle w:val="Odstavecseseznamem"/>
        <w:spacing w:after="0" w:line="360" w:lineRule="auto"/>
      </w:pPr>
      <w:r w:rsidRPr="00D65A0F">
        <w:t>Použity byly polygonové pořady a rajony.</w:t>
      </w:r>
    </w:p>
    <w:p w14:paraId="449C20E7" w14:textId="77777777" w:rsidR="008966A1" w:rsidRPr="00D65A0F" w:rsidRDefault="008966A1" w:rsidP="008966A1">
      <w:pPr>
        <w:pStyle w:val="Odstavecseseznamem"/>
        <w:spacing w:after="0" w:line="360" w:lineRule="auto"/>
      </w:pPr>
    </w:p>
    <w:p w14:paraId="0E895592" w14:textId="77777777" w:rsidR="003C0226" w:rsidRPr="003B5E6A" w:rsidRDefault="00D86EEC" w:rsidP="008966A1">
      <w:pPr>
        <w:pStyle w:val="Nadpis1"/>
        <w:numPr>
          <w:ilvl w:val="0"/>
          <w:numId w:val="2"/>
        </w:numPr>
        <w:spacing w:before="0" w:line="360" w:lineRule="auto"/>
        <w:rPr>
          <w:color w:val="auto"/>
        </w:rPr>
      </w:pPr>
      <w:r w:rsidRPr="003B5E6A">
        <w:rPr>
          <w:color w:val="auto"/>
        </w:rPr>
        <w:t>Zaměření a zpracování</w:t>
      </w:r>
    </w:p>
    <w:p w14:paraId="45A488B2" w14:textId="77777777" w:rsidR="003C0226" w:rsidRPr="003B5E6A" w:rsidRDefault="003C0226" w:rsidP="008966A1">
      <w:pPr>
        <w:pStyle w:val="Odstavecseseznamem"/>
        <w:spacing w:after="0" w:line="360" w:lineRule="auto"/>
      </w:pPr>
    </w:p>
    <w:p w14:paraId="541CF984" w14:textId="619613D7" w:rsidR="003C0226" w:rsidRPr="004A2595" w:rsidRDefault="00D86EEC" w:rsidP="008966A1">
      <w:pPr>
        <w:pStyle w:val="Odstavecseseznamem"/>
        <w:numPr>
          <w:ilvl w:val="0"/>
          <w:numId w:val="5"/>
        </w:numPr>
        <w:spacing w:after="0" w:line="360" w:lineRule="auto"/>
      </w:pPr>
      <w:r w:rsidRPr="0003738D">
        <w:rPr>
          <w:rFonts w:cs="Arial"/>
          <w:b/>
        </w:rPr>
        <w:t>Zaměření</w:t>
      </w:r>
    </w:p>
    <w:p w14:paraId="55841125" w14:textId="19396722" w:rsidR="004A2595" w:rsidRDefault="004A2595" w:rsidP="008966A1">
      <w:pPr>
        <w:spacing w:after="0" w:line="360" w:lineRule="auto"/>
        <w:ind w:left="708"/>
      </w:pPr>
      <w:r>
        <w:t>Měření severní lokality probíhalo z bodů polygonového pořadu</w:t>
      </w:r>
      <w:r w:rsidR="004F7F57">
        <w:t xml:space="preserve"> 9001-9004</w:t>
      </w:r>
      <w:r w:rsidR="008966A1">
        <w:t>,</w:t>
      </w:r>
      <w:r>
        <w:t xml:space="preserve"> který vycházel a byl uzavřen na předaném ŽBP</w:t>
      </w:r>
      <w:r w:rsidR="004F7F57">
        <w:t>. Z těchto bodů byli zaměřeny i body identické pro kontrol</w:t>
      </w:r>
      <w:r w:rsidR="008966A1">
        <w:t>u</w:t>
      </w:r>
      <w:r w:rsidR="004F7F57">
        <w:t xml:space="preserve"> předaného mapového podkladu JŽM.</w:t>
      </w:r>
    </w:p>
    <w:p w14:paraId="5F6022DE" w14:textId="7F21689A" w:rsidR="004F7F57" w:rsidRDefault="004F7F57" w:rsidP="008966A1">
      <w:pPr>
        <w:spacing w:after="0" w:line="360" w:lineRule="auto"/>
        <w:ind w:left="708"/>
      </w:pPr>
      <w:r>
        <w:t>Jižní lokalita</w:t>
      </w:r>
      <w:r w:rsidR="008966A1">
        <w:t xml:space="preserve"> (pouze terény)</w:t>
      </w:r>
      <w:r>
        <w:t xml:space="preserve"> byla měřena z bodu 9005 s orientacemi na body 9006 a 9007 určeného metodou GNSS</w:t>
      </w:r>
      <w:r w:rsidR="008966A1">
        <w:t xml:space="preserve"> </w:t>
      </w:r>
      <w:r>
        <w:t xml:space="preserve">(měřeno 2x s odstupem jedné hodiny) a to z důvodu neproveditelnosti připojení se na ŽBP v závislosti </w:t>
      </w:r>
      <w:r w:rsidR="00885173">
        <w:t>překážky odstavené nákladní železniční soupravy</w:t>
      </w:r>
      <w:r w:rsidR="008966A1">
        <w:t xml:space="preserve"> a vysokého převýšení železničního tělesa</w:t>
      </w:r>
      <w:r w:rsidR="00885173">
        <w:t>.</w:t>
      </w:r>
    </w:p>
    <w:p w14:paraId="500B05AB" w14:textId="0DED10EB" w:rsidR="00885173" w:rsidRPr="0003738D" w:rsidRDefault="00885173" w:rsidP="008966A1">
      <w:pPr>
        <w:spacing w:after="0" w:line="360" w:lineRule="auto"/>
        <w:ind w:left="708"/>
      </w:pPr>
      <w:r>
        <w:t>Obě měření probíhali za ztížených mete</w:t>
      </w:r>
      <w:r w:rsidR="00D2574D">
        <w:t>o</w:t>
      </w:r>
      <w:r>
        <w:t>rologických podmínek, souvislá deseticentimetrová pokrývka sněhu a ledu.</w:t>
      </w:r>
    </w:p>
    <w:p w14:paraId="769D2985" w14:textId="78DE0593" w:rsidR="003C0226" w:rsidRPr="00D65A0F" w:rsidRDefault="00763F83" w:rsidP="008966A1">
      <w:pPr>
        <w:pStyle w:val="Zkladntext"/>
        <w:spacing w:line="360" w:lineRule="auto"/>
      </w:pPr>
      <w:r w:rsidRPr="00D65A0F">
        <w:t>Prvky a objekty do 3,5m od osy koleje</w:t>
      </w:r>
      <w:r w:rsidR="00D86EEC" w:rsidRPr="00D65A0F">
        <w:t xml:space="preserve"> </w:t>
      </w:r>
      <w:r w:rsidRPr="00D65A0F">
        <w:t>byly zaměřeny se zvýšenou přesností. Ostatní prvky a objekty byly zaměřeny standardně</w:t>
      </w:r>
      <w:r w:rsidR="00F83889" w:rsidRPr="00D65A0F">
        <w:t xml:space="preserve"> ve</w:t>
      </w:r>
      <w:r w:rsidR="00D86EEC" w:rsidRPr="00D65A0F">
        <w:t xml:space="preserve"> 2. třídě přesnosti dle </w:t>
      </w:r>
      <w:r w:rsidR="00F83889" w:rsidRPr="00D65A0F">
        <w:t>M20/MP010</w:t>
      </w:r>
      <w:r w:rsidR="00D86EEC" w:rsidRPr="00D65A0F">
        <w:t xml:space="preserve">. </w:t>
      </w:r>
      <w:r w:rsidR="00DC6484" w:rsidRPr="00D65A0F">
        <w:t>M</w:t>
      </w:r>
      <w:r w:rsidR="00D86EEC" w:rsidRPr="00D65A0F">
        <w:t xml:space="preserve">ěření </w:t>
      </w:r>
      <w:r w:rsidR="00BA01A5" w:rsidRPr="00D65A0F">
        <w:t xml:space="preserve">bylo připojeno na body </w:t>
      </w:r>
      <w:r w:rsidR="00D86EEC" w:rsidRPr="00D65A0F">
        <w:t>ŽBP</w:t>
      </w:r>
      <w:r w:rsidR="00E11112" w:rsidRPr="00D65A0F">
        <w:t>.</w:t>
      </w:r>
      <w:r w:rsidR="00D86EEC" w:rsidRPr="00D65A0F">
        <w:t xml:space="preserve"> </w:t>
      </w:r>
    </w:p>
    <w:p w14:paraId="064EDB17" w14:textId="77777777" w:rsidR="003C0226" w:rsidRPr="00D65A0F" w:rsidRDefault="003C0226" w:rsidP="008966A1">
      <w:pPr>
        <w:pStyle w:val="Zkladntext"/>
        <w:spacing w:line="360" w:lineRule="auto"/>
      </w:pPr>
    </w:p>
    <w:p w14:paraId="1A37B9EE" w14:textId="7E216707" w:rsidR="003C0226" w:rsidRPr="00D65A0F" w:rsidRDefault="00D86EEC" w:rsidP="008966A1">
      <w:pPr>
        <w:pStyle w:val="Zkladntext"/>
        <w:spacing w:line="360" w:lineRule="auto"/>
      </w:pPr>
      <w:r w:rsidRPr="00D65A0F">
        <w:lastRenderedPageBreak/>
        <w:t xml:space="preserve">Podrobné body </w:t>
      </w:r>
      <w:r w:rsidR="00BA01A5" w:rsidRPr="00D65A0F">
        <w:t>měřené</w:t>
      </w:r>
      <w:r w:rsidRPr="00D65A0F">
        <w:t xml:space="preserve"> technologií GNSS metodou RTK</w:t>
      </w:r>
      <w:r w:rsidR="00D3519A" w:rsidRPr="00D65A0F">
        <w:t xml:space="preserve"> byly měřeny</w:t>
      </w:r>
      <w:r w:rsidRPr="00D65A0F">
        <w:t xml:space="preserve"> s minimálně </w:t>
      </w:r>
      <w:r w:rsidR="00D447F2" w:rsidRPr="00D65A0F">
        <w:t>5</w:t>
      </w:r>
      <w:r w:rsidRPr="00D65A0F">
        <w:t xml:space="preserve"> vteřinovým záznamem dat. Měření bylo provedeno na síť Trimble VRS Now Czech, která je přihlášena do monitorovací kampaně prováděné VÚGTK, v.v.i.. Transformace mezi systémy ETRS89, případně WGS84, a S-JTSK byla provedena transformačními programy schválenými ČÚZK.</w:t>
      </w:r>
    </w:p>
    <w:p w14:paraId="66E49841" w14:textId="77777777" w:rsidR="003C0226" w:rsidRPr="00D65A0F" w:rsidRDefault="003C0226" w:rsidP="008966A1">
      <w:pPr>
        <w:pStyle w:val="Zkladntext"/>
        <w:spacing w:line="360" w:lineRule="auto"/>
      </w:pPr>
    </w:p>
    <w:p w14:paraId="465E798C" w14:textId="7BAA8F5B" w:rsidR="003C0226" w:rsidRDefault="00C70E44" w:rsidP="008966A1">
      <w:pPr>
        <w:spacing w:after="0" w:line="360" w:lineRule="auto"/>
        <w:ind w:left="708"/>
      </w:pPr>
      <w:r w:rsidRPr="00D65A0F">
        <w:t>Zaměřen byl terén, komunikace a veškeré viditelné předměty a pevná zařízení dána předpisy M20/MP010 a M20/MP006</w:t>
      </w:r>
      <w:r w:rsidR="00D86EEC" w:rsidRPr="00D65A0F">
        <w:t xml:space="preserve">. </w:t>
      </w:r>
      <w:r w:rsidRPr="00D65A0F">
        <w:t xml:space="preserve">Mapování probíhalo </w:t>
      </w:r>
      <w:r w:rsidR="00500644">
        <w:t>dle zadávacího výkresu s vyznačeným polygonem zájmového uzemí</w:t>
      </w:r>
      <w:r w:rsidR="00D2574D">
        <w:t>.</w:t>
      </w:r>
    </w:p>
    <w:p w14:paraId="4CBA83B2" w14:textId="11C055BA" w:rsidR="00A51DA7" w:rsidRPr="00ED6FD4" w:rsidRDefault="00A51DA7" w:rsidP="008966A1">
      <w:pPr>
        <w:pStyle w:val="Zkladntext"/>
        <w:spacing w:line="360" w:lineRule="auto"/>
        <w:ind w:left="0"/>
        <w:rPr>
          <w:color w:val="FF0000"/>
        </w:rPr>
      </w:pPr>
    </w:p>
    <w:p w14:paraId="1AA5691C" w14:textId="77777777" w:rsidR="00847ADB" w:rsidRPr="008A7FD2" w:rsidRDefault="00847ADB" w:rsidP="008966A1">
      <w:pPr>
        <w:pStyle w:val="Zkladntext"/>
        <w:spacing w:line="360" w:lineRule="auto"/>
      </w:pPr>
    </w:p>
    <w:p w14:paraId="6E30D828" w14:textId="77777777" w:rsidR="003C0226" w:rsidRPr="008A7FD2" w:rsidRDefault="00D86EEC" w:rsidP="008966A1">
      <w:pPr>
        <w:pStyle w:val="Zkladntext"/>
        <w:numPr>
          <w:ilvl w:val="0"/>
          <w:numId w:val="5"/>
        </w:numPr>
        <w:spacing w:line="360" w:lineRule="auto"/>
      </w:pPr>
      <w:r w:rsidRPr="008A7FD2">
        <w:rPr>
          <w:b/>
        </w:rPr>
        <w:t>Zpracování</w:t>
      </w:r>
    </w:p>
    <w:p w14:paraId="62E1777B" w14:textId="77777777" w:rsidR="003C0226" w:rsidRPr="008A7FD2" w:rsidRDefault="003C0226" w:rsidP="008966A1">
      <w:pPr>
        <w:pStyle w:val="Zkladntext"/>
        <w:spacing w:line="360" w:lineRule="auto"/>
        <w:ind w:left="720"/>
      </w:pPr>
    </w:p>
    <w:p w14:paraId="7EB19ABF" w14:textId="38907074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>Naměřená data byla opravena o atmosférické korekce, korekce z kartografického zobrazení a nadmořské výšky.</w:t>
      </w:r>
      <w:r w:rsidR="00C70E20" w:rsidRPr="008A7FD2">
        <w:t xml:space="preserve"> Výpočty probíhaly v Gromě v.12.2., použité metody – polární metoda dávkou, polygonový pořad, vyrovnání sítě.</w:t>
      </w:r>
    </w:p>
    <w:p w14:paraId="7E8A9542" w14:textId="77777777" w:rsidR="003C0226" w:rsidRPr="008A7FD2" w:rsidRDefault="003C0226" w:rsidP="008966A1">
      <w:pPr>
        <w:pStyle w:val="Zkladntext"/>
        <w:spacing w:line="360" w:lineRule="auto"/>
        <w:ind w:left="0"/>
      </w:pPr>
    </w:p>
    <w:p w14:paraId="258CF931" w14:textId="4BC23D1B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 xml:space="preserve">Měřené body </w:t>
      </w:r>
      <w:r w:rsidR="008A4CAB" w:rsidRPr="008A7FD2">
        <w:t>jsou</w:t>
      </w:r>
      <w:r w:rsidRPr="008A7FD2">
        <w:t xml:space="preserve"> číslovány v chronologických řadách. Při zpracování bylo dle M20/MP005 Metodický pokyn pro tvorbu prostorových dat pro mapy velkého měřítka doplněno prvních 7 pozic čísla bodů z 12místného tvaru XXXXYYYSZZZZ takto:</w:t>
      </w:r>
    </w:p>
    <w:p w14:paraId="2C409C27" w14:textId="77777777" w:rsidR="003C0226" w:rsidRPr="008A7FD2" w:rsidRDefault="003C0226" w:rsidP="008966A1">
      <w:pPr>
        <w:pStyle w:val="Zkladntext"/>
        <w:spacing w:line="360" w:lineRule="auto"/>
        <w:ind w:left="720"/>
      </w:pPr>
    </w:p>
    <w:p w14:paraId="45B3455B" w14:textId="77777777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ab/>
        <w:t>XXXX</w:t>
      </w:r>
      <w:r w:rsidRPr="008A7FD2">
        <w:tab/>
      </w:r>
      <w:r w:rsidRPr="008A7FD2">
        <w:tab/>
        <w:t>číslo TÚ</w:t>
      </w:r>
    </w:p>
    <w:p w14:paraId="09788EF3" w14:textId="77777777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ab/>
        <w:t>YYY</w:t>
      </w:r>
      <w:r w:rsidRPr="008A7FD2">
        <w:tab/>
      </w:r>
      <w:r w:rsidRPr="008A7FD2">
        <w:tab/>
        <w:t>číslo ML</w:t>
      </w:r>
    </w:p>
    <w:p w14:paraId="7110C06A" w14:textId="77777777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ab/>
        <w:t>S</w:t>
      </w:r>
      <w:r w:rsidRPr="008A7FD2">
        <w:tab/>
      </w:r>
      <w:r w:rsidRPr="008A7FD2">
        <w:tab/>
        <w:t>číslo skupiny bodu</w:t>
      </w:r>
    </w:p>
    <w:p w14:paraId="2AB28EEE" w14:textId="77777777" w:rsidR="003C0226" w:rsidRPr="008A7FD2" w:rsidRDefault="00D86EEC" w:rsidP="008966A1">
      <w:pPr>
        <w:pStyle w:val="Zkladntext"/>
        <w:spacing w:line="360" w:lineRule="auto"/>
        <w:ind w:left="720"/>
      </w:pPr>
      <w:r w:rsidRPr="008A7FD2">
        <w:tab/>
        <w:t>ZZZZ</w:t>
      </w:r>
      <w:r w:rsidRPr="008A7FD2">
        <w:tab/>
      </w:r>
      <w:r w:rsidRPr="008A7FD2">
        <w:tab/>
        <w:t>vlastní číslo bodu</w:t>
      </w:r>
    </w:p>
    <w:p w14:paraId="1F221402" w14:textId="77777777" w:rsidR="003C0226" w:rsidRPr="008A7FD2" w:rsidRDefault="003C0226" w:rsidP="008966A1">
      <w:pPr>
        <w:pStyle w:val="Zkladntext"/>
        <w:spacing w:line="360" w:lineRule="auto"/>
        <w:ind w:left="0"/>
      </w:pPr>
    </w:p>
    <w:p w14:paraId="1FE96E01" w14:textId="2C96074A" w:rsidR="001A508A" w:rsidRDefault="001A508A" w:rsidP="008966A1">
      <w:pPr>
        <w:pStyle w:val="Zkladntext"/>
        <w:spacing w:line="360" w:lineRule="auto"/>
        <w:rPr>
          <w:color w:val="FF0000"/>
        </w:rPr>
      </w:pPr>
    </w:p>
    <w:p w14:paraId="12A26492" w14:textId="594A8A0C" w:rsidR="008E2FA1" w:rsidRDefault="008E2FA1" w:rsidP="008966A1">
      <w:pPr>
        <w:pStyle w:val="Zkladntext"/>
        <w:spacing w:line="360" w:lineRule="auto"/>
      </w:pPr>
      <w:r>
        <w:t>Č</w:t>
      </w:r>
      <w:r w:rsidRPr="008A7FD2">
        <w:t>íslo skupiny bodu</w:t>
      </w:r>
      <w:r>
        <w:t xml:space="preserve"> 1 měření HSRO - trigonometricky</w:t>
      </w:r>
    </w:p>
    <w:p w14:paraId="70147CE8" w14:textId="77777777" w:rsidR="008E2FA1" w:rsidRPr="00ED6FD4" w:rsidRDefault="008E2FA1" w:rsidP="008966A1">
      <w:pPr>
        <w:pStyle w:val="Zkladntext"/>
        <w:spacing w:line="360" w:lineRule="auto"/>
        <w:rPr>
          <w:color w:val="FF0000"/>
        </w:rPr>
      </w:pPr>
    </w:p>
    <w:p w14:paraId="1D7140D7" w14:textId="58120520" w:rsidR="00682DF8" w:rsidRPr="008A7FD2" w:rsidRDefault="00682DF8" w:rsidP="008966A1">
      <w:pPr>
        <w:pStyle w:val="Zkladntext"/>
        <w:spacing w:line="360" w:lineRule="auto"/>
      </w:pPr>
      <w:r w:rsidRPr="008A7FD2">
        <w:t xml:space="preserve">Výkres byl zkontrolován automatickými kontrolami programu MGEO. Dále byl zkontrolován průzkumník </w:t>
      </w:r>
      <w:r w:rsidRPr="008A7FD2">
        <w:tab/>
        <w:t>výkresu a výkres byl prohlédnut u izo pohledech. Veškeré nesrovnalosti byly odstraněny. Průzkumník výkresů neobsahuje žádné chybné prvky.</w:t>
      </w:r>
    </w:p>
    <w:p w14:paraId="11CE4852" w14:textId="77777777" w:rsidR="00107014" w:rsidRPr="008A7FD2" w:rsidRDefault="00107014" w:rsidP="008966A1">
      <w:pPr>
        <w:spacing w:after="0" w:line="360" w:lineRule="auto"/>
        <w:ind w:left="720"/>
        <w:jc w:val="left"/>
        <w:rPr>
          <w:szCs w:val="20"/>
        </w:rPr>
      </w:pPr>
    </w:p>
    <w:p w14:paraId="24B4488D" w14:textId="776D1BF2" w:rsidR="00F16B2D" w:rsidRPr="008A7FD2" w:rsidRDefault="00F16B2D" w:rsidP="008966A1">
      <w:pPr>
        <w:pStyle w:val="Zkladntext"/>
        <w:spacing w:line="360" w:lineRule="auto"/>
        <w:ind w:left="0" w:firstLine="708"/>
      </w:pPr>
      <w:r w:rsidRPr="008A7FD2">
        <w:rPr>
          <w:u w:val="single"/>
        </w:rPr>
        <w:t>Při kontrole výkresu na portálu www.modernizace.szdc.cz byly zjištěny následující nesrovnalosti:</w:t>
      </w:r>
    </w:p>
    <w:p w14:paraId="33500A09" w14:textId="77777777" w:rsidR="00F16B2D" w:rsidRPr="008A7FD2" w:rsidRDefault="00F16B2D" w:rsidP="008966A1">
      <w:pPr>
        <w:pStyle w:val="Zkladntext"/>
        <w:spacing w:line="360" w:lineRule="auto"/>
      </w:pPr>
    </w:p>
    <w:p w14:paraId="209DD9AE" w14:textId="5C78D070" w:rsidR="00F16B2D" w:rsidRPr="008A7FD2" w:rsidRDefault="00F16B2D" w:rsidP="008966A1">
      <w:pPr>
        <w:pStyle w:val="Zkladntext"/>
        <w:spacing w:line="360" w:lineRule="auto"/>
      </w:pPr>
      <w:r w:rsidRPr="008A7FD2">
        <w:t xml:space="preserve">Kontrola struktury DGN výkresu – </w:t>
      </w:r>
      <w:r w:rsidR="008A7FD2" w:rsidRPr="008A7FD2">
        <w:t>bez chyb</w:t>
      </w:r>
    </w:p>
    <w:p w14:paraId="62B4BCF4" w14:textId="77777777" w:rsidR="00F16B2D" w:rsidRPr="008A7FD2" w:rsidRDefault="00F16B2D" w:rsidP="008966A1">
      <w:pPr>
        <w:pStyle w:val="Zkladntext"/>
        <w:spacing w:line="360" w:lineRule="auto"/>
      </w:pPr>
    </w:p>
    <w:p w14:paraId="4AC1C730" w14:textId="77777777" w:rsidR="00F16B2D" w:rsidRPr="008A7FD2" w:rsidRDefault="00F16B2D" w:rsidP="008966A1">
      <w:pPr>
        <w:pStyle w:val="Zkladntext"/>
        <w:spacing w:line="360" w:lineRule="auto"/>
      </w:pPr>
      <w:r w:rsidRPr="008A7FD2">
        <w:t>Kontrola datového modelu obsahu DGN výkresu – bez chyb</w:t>
      </w:r>
    </w:p>
    <w:p w14:paraId="07036185" w14:textId="77777777" w:rsidR="00F16B2D" w:rsidRPr="008A7FD2" w:rsidRDefault="00F16B2D" w:rsidP="008966A1">
      <w:pPr>
        <w:pStyle w:val="Zkladntext"/>
        <w:spacing w:line="360" w:lineRule="auto"/>
      </w:pPr>
    </w:p>
    <w:p w14:paraId="27C0E011" w14:textId="77777777" w:rsidR="00F16B2D" w:rsidRPr="008A7FD2" w:rsidRDefault="00F16B2D" w:rsidP="008966A1">
      <w:pPr>
        <w:pStyle w:val="Zkladntext"/>
        <w:spacing w:line="360" w:lineRule="auto"/>
      </w:pPr>
      <w:r w:rsidRPr="008A7FD2">
        <w:t>Kontrola popisných informací objektů – bez chyb</w:t>
      </w:r>
    </w:p>
    <w:p w14:paraId="2D60C139" w14:textId="77777777" w:rsidR="00F16B2D" w:rsidRPr="008A7FD2" w:rsidRDefault="00F16B2D" w:rsidP="008966A1">
      <w:pPr>
        <w:pStyle w:val="Zkladntext"/>
        <w:spacing w:line="360" w:lineRule="auto"/>
      </w:pPr>
      <w:r w:rsidRPr="008A7FD2">
        <w:tab/>
      </w:r>
    </w:p>
    <w:p w14:paraId="73E16166" w14:textId="1C565EBA" w:rsidR="00F16B2D" w:rsidRPr="008A7FD2" w:rsidRDefault="00F16B2D" w:rsidP="008966A1">
      <w:pPr>
        <w:pStyle w:val="Zkladntext"/>
        <w:spacing w:line="360" w:lineRule="auto"/>
      </w:pPr>
      <w:r w:rsidRPr="008A7FD2">
        <w:tab/>
        <w:t>Kontrola seznamu souřadnic</w:t>
      </w:r>
      <w:r w:rsidR="00B9486E" w:rsidRPr="008A7FD2">
        <w:t xml:space="preserve"> </w:t>
      </w:r>
      <w:r w:rsidRPr="008A7FD2">
        <w:t xml:space="preserve">(seznam geodetických bodů) – </w:t>
      </w:r>
      <w:r w:rsidR="00006C8A" w:rsidRPr="008A7FD2">
        <w:t>bez</w:t>
      </w:r>
      <w:r w:rsidR="00B9486E" w:rsidRPr="008A7FD2">
        <w:t xml:space="preserve"> chyb</w:t>
      </w:r>
    </w:p>
    <w:p w14:paraId="28628104" w14:textId="77777777" w:rsidR="00F16B2D" w:rsidRPr="008A7FD2" w:rsidRDefault="00F16B2D" w:rsidP="008966A1">
      <w:pPr>
        <w:pStyle w:val="Zkladntext"/>
        <w:spacing w:line="360" w:lineRule="auto"/>
      </w:pPr>
    </w:p>
    <w:p w14:paraId="65FC2CC6" w14:textId="592FAB48" w:rsidR="00F16B2D" w:rsidRDefault="00F16B2D" w:rsidP="008966A1">
      <w:pPr>
        <w:pStyle w:val="Zkladntext"/>
        <w:spacing w:line="360" w:lineRule="auto"/>
      </w:pPr>
      <w:r w:rsidRPr="008A7FD2">
        <w:t xml:space="preserve">Kontrola souladu seznamu souřadnic s geodetickými body ve výkresu – </w:t>
      </w:r>
      <w:r w:rsidR="00500644">
        <w:t>762</w:t>
      </w:r>
      <w:r w:rsidR="00C65669">
        <w:t xml:space="preserve"> chyb</w:t>
      </w:r>
    </w:p>
    <w:p w14:paraId="42F22A70" w14:textId="456A139A" w:rsidR="00D2574D" w:rsidRDefault="00D2574D" w:rsidP="00D2574D">
      <w:pPr>
        <w:pStyle w:val="Zkladntext"/>
        <w:spacing w:line="360" w:lineRule="auto"/>
        <w:ind w:left="1440"/>
        <w:rPr>
          <w:iCs/>
        </w:rPr>
      </w:pPr>
      <w:r>
        <w:rPr>
          <w:iCs/>
        </w:rPr>
        <w:t>(</w:t>
      </w:r>
      <w:r>
        <w:rPr>
          <w:iCs/>
        </w:rPr>
        <w:t>Kontrolní software vykazuje chybu v kontrole souladu seznamu souřadnic s geodetickými body ve výkrese 762 chyb. Popis chyb Hodnota původu bodu neodpovídá povolené hodnotě (rozhodné datum je 1.9.2021)</w:t>
      </w:r>
    </w:p>
    <w:p w14:paraId="5F52F3CF" w14:textId="64770790" w:rsidR="00D2574D" w:rsidRDefault="00D2574D" w:rsidP="00D2574D">
      <w:pPr>
        <w:pStyle w:val="Zkladntext"/>
        <w:spacing w:line="360" w:lineRule="auto"/>
        <w:ind w:left="1428" w:firstLine="12"/>
        <w:rPr>
          <w:iCs/>
        </w:rPr>
      </w:pPr>
      <w:r>
        <w:rPr>
          <w:iCs/>
        </w:rPr>
        <w:t>Dle informací SŽG je tato chyba zanedbatelná vykazuje jí kontrolní software vždy.</w:t>
      </w:r>
      <w:r>
        <w:rPr>
          <w:iCs/>
        </w:rPr>
        <w:t>)</w:t>
      </w:r>
      <w:r>
        <w:rPr>
          <w:iCs/>
        </w:rPr>
        <w:t xml:space="preserve"> </w:t>
      </w:r>
    </w:p>
    <w:p w14:paraId="14CACB9E" w14:textId="77777777" w:rsidR="00D2574D" w:rsidRPr="008A7FD2" w:rsidRDefault="00D2574D" w:rsidP="008966A1">
      <w:pPr>
        <w:pStyle w:val="Zkladntext"/>
        <w:spacing w:line="360" w:lineRule="auto"/>
      </w:pPr>
    </w:p>
    <w:p w14:paraId="66010032" w14:textId="2395ECAF" w:rsidR="00132050" w:rsidRPr="008A7FD2" w:rsidRDefault="00F16B2D" w:rsidP="008966A1">
      <w:pPr>
        <w:pStyle w:val="Zkladntext"/>
        <w:spacing w:line="360" w:lineRule="auto"/>
      </w:pPr>
      <w:r w:rsidRPr="008A7FD2">
        <w:t xml:space="preserve">Kontrola geometrie prvků DGN výkresu – </w:t>
      </w:r>
      <w:r w:rsidR="0028168D" w:rsidRPr="008A7FD2">
        <w:t>bez chyb</w:t>
      </w:r>
    </w:p>
    <w:p w14:paraId="4A0628EB" w14:textId="77777777" w:rsidR="00132050" w:rsidRPr="008A7FD2" w:rsidRDefault="00132050" w:rsidP="008966A1">
      <w:pPr>
        <w:pStyle w:val="Zkladntext"/>
        <w:spacing w:line="360" w:lineRule="auto"/>
        <w:ind w:left="0"/>
      </w:pPr>
    </w:p>
    <w:p w14:paraId="5E3729FC" w14:textId="117ED131" w:rsidR="00500644" w:rsidRDefault="00F16B2D" w:rsidP="00D2574D">
      <w:pPr>
        <w:pStyle w:val="Zkladntext"/>
        <w:spacing w:line="360" w:lineRule="auto"/>
        <w:rPr>
          <w:i/>
        </w:rPr>
      </w:pPr>
      <w:r w:rsidRPr="008A7FD2">
        <w:t xml:space="preserve">Protokol o kontrole je doložen v příloze </w:t>
      </w:r>
      <w:r w:rsidR="008A7FD2" w:rsidRPr="008A7FD2">
        <w:rPr>
          <w:i/>
        </w:rPr>
        <w:t>Dokumentace</w:t>
      </w:r>
      <w:r w:rsidR="009D3FAE" w:rsidRPr="008A7FD2">
        <w:rPr>
          <w:i/>
        </w:rPr>
        <w:t>/</w:t>
      </w:r>
      <w:r w:rsidR="008A7FD2" w:rsidRPr="008A7FD2">
        <w:rPr>
          <w:i/>
        </w:rPr>
        <w:t>5</w:t>
      </w:r>
      <w:r w:rsidR="00413186" w:rsidRPr="008A7FD2">
        <w:rPr>
          <w:i/>
        </w:rPr>
        <w:t>_</w:t>
      </w:r>
      <w:r w:rsidR="008A7FD2" w:rsidRPr="008A7FD2">
        <w:rPr>
          <w:i/>
        </w:rPr>
        <w:t>Výkresy</w:t>
      </w:r>
    </w:p>
    <w:p w14:paraId="6A1A1C7B" w14:textId="06C38922" w:rsidR="003807AA" w:rsidRDefault="003807AA" w:rsidP="008966A1">
      <w:pPr>
        <w:pStyle w:val="Zkladntext"/>
        <w:spacing w:line="360" w:lineRule="auto"/>
        <w:rPr>
          <w:iCs/>
        </w:rPr>
      </w:pPr>
    </w:p>
    <w:p w14:paraId="167086CA" w14:textId="429A5E9B" w:rsidR="003807AA" w:rsidRDefault="003807AA" w:rsidP="008966A1">
      <w:pPr>
        <w:pStyle w:val="Zkladntext"/>
        <w:spacing w:line="360" w:lineRule="auto"/>
        <w:rPr>
          <w:iCs/>
        </w:rPr>
      </w:pPr>
      <w:r>
        <w:rPr>
          <w:iCs/>
        </w:rPr>
        <w:t>Objednateli se odevzdává pouze zájmová lokalita</w:t>
      </w:r>
      <w:r w:rsidR="00D2574D">
        <w:rPr>
          <w:iCs/>
        </w:rPr>
        <w:t xml:space="preserve"> „doměření“</w:t>
      </w:r>
      <w:r>
        <w:rPr>
          <w:iCs/>
        </w:rPr>
        <w:t xml:space="preserve"> bez n</w:t>
      </w:r>
      <w:r w:rsidR="00D2574D">
        <w:rPr>
          <w:iCs/>
        </w:rPr>
        <w:t>á</w:t>
      </w:r>
      <w:r>
        <w:rPr>
          <w:iCs/>
        </w:rPr>
        <w:t>vazností na stávající ma</w:t>
      </w:r>
      <w:r w:rsidR="004A2595">
        <w:rPr>
          <w:iCs/>
        </w:rPr>
        <w:t>pový podklad JŽM z</w:t>
      </w:r>
      <w:r w:rsidR="00D2574D">
        <w:rPr>
          <w:iCs/>
        </w:rPr>
        <w:t> </w:t>
      </w:r>
      <w:r w:rsidR="004A2595">
        <w:rPr>
          <w:iCs/>
        </w:rPr>
        <w:t>důvodů</w:t>
      </w:r>
      <w:r w:rsidR="00D2574D">
        <w:rPr>
          <w:iCs/>
        </w:rPr>
        <w:t>,</w:t>
      </w:r>
      <w:r w:rsidR="004A2595">
        <w:rPr>
          <w:iCs/>
        </w:rPr>
        <w:t xml:space="preserve"> že stávající mapový podklad vykazuje v kontrolním softwaru řadu chyb</w:t>
      </w:r>
      <w:r w:rsidR="00D2574D">
        <w:rPr>
          <w:iCs/>
        </w:rPr>
        <w:t xml:space="preserve"> a dále</w:t>
      </w:r>
      <w:r w:rsidR="004A2595">
        <w:rPr>
          <w:iCs/>
        </w:rPr>
        <w:t xml:space="preserve"> byl vyhotoven dle staré směrnice a předlohy</w:t>
      </w:r>
      <w:r w:rsidR="00710C02">
        <w:rPr>
          <w:iCs/>
        </w:rPr>
        <w:t xml:space="preserve"> jejíž převod je problematický</w:t>
      </w:r>
      <w:r w:rsidR="004A2595">
        <w:rPr>
          <w:iCs/>
        </w:rPr>
        <w:t>.</w:t>
      </w:r>
    </w:p>
    <w:p w14:paraId="0212824A" w14:textId="1B1CFEAB" w:rsidR="00D2574D" w:rsidRDefault="00D2574D" w:rsidP="008966A1">
      <w:pPr>
        <w:pStyle w:val="Zkladntext"/>
        <w:spacing w:line="360" w:lineRule="auto"/>
        <w:rPr>
          <w:iCs/>
        </w:rPr>
      </w:pPr>
    </w:p>
    <w:p w14:paraId="426298ED" w14:textId="77777777" w:rsidR="00D2574D" w:rsidRPr="00500644" w:rsidRDefault="00D2574D" w:rsidP="008966A1">
      <w:pPr>
        <w:pStyle w:val="Zkladntext"/>
        <w:spacing w:line="360" w:lineRule="auto"/>
        <w:rPr>
          <w:iCs/>
        </w:rPr>
      </w:pPr>
    </w:p>
    <w:p w14:paraId="12046CFF" w14:textId="7C2B0840" w:rsidR="003C0226" w:rsidRPr="00CB40FE" w:rsidRDefault="00D86EEC" w:rsidP="008966A1">
      <w:pPr>
        <w:pStyle w:val="Nadpis1"/>
        <w:numPr>
          <w:ilvl w:val="0"/>
          <w:numId w:val="2"/>
        </w:numPr>
        <w:spacing w:before="0" w:line="360" w:lineRule="auto"/>
        <w:ind w:hanging="6"/>
        <w:rPr>
          <w:color w:val="auto"/>
        </w:rPr>
      </w:pPr>
      <w:r w:rsidRPr="00CB40FE">
        <w:rPr>
          <w:color w:val="auto"/>
        </w:rPr>
        <w:t>Ostatní</w:t>
      </w:r>
    </w:p>
    <w:p w14:paraId="4ED6328D" w14:textId="77777777" w:rsidR="003C0226" w:rsidRPr="00CB40FE" w:rsidRDefault="003C0226" w:rsidP="008966A1">
      <w:pPr>
        <w:spacing w:after="0" w:line="360" w:lineRule="auto"/>
        <w:ind w:left="432" w:hanging="6"/>
      </w:pPr>
    </w:p>
    <w:p w14:paraId="0A5E22BE" w14:textId="77777777" w:rsidR="003C0226" w:rsidRPr="00CB40FE" w:rsidRDefault="00D86EEC" w:rsidP="008966A1">
      <w:pPr>
        <w:tabs>
          <w:tab w:val="left" w:pos="1701"/>
          <w:tab w:val="left" w:pos="2835"/>
        </w:tabs>
        <w:spacing w:after="0" w:line="360" w:lineRule="auto"/>
        <w:ind w:firstLine="851"/>
      </w:pPr>
      <w:r w:rsidRPr="00CB40FE">
        <w:rPr>
          <w:rFonts w:cs="Arial"/>
        </w:rPr>
        <w:t>Období měření a zpracování:</w:t>
      </w:r>
    </w:p>
    <w:p w14:paraId="58678C7E" w14:textId="51C79421" w:rsidR="003C0226" w:rsidRPr="00CB40FE" w:rsidRDefault="00845299" w:rsidP="008966A1">
      <w:pPr>
        <w:tabs>
          <w:tab w:val="left" w:pos="1701"/>
          <w:tab w:val="left" w:pos="2835"/>
        </w:tabs>
        <w:spacing w:after="0" w:line="360" w:lineRule="auto"/>
        <w:ind w:firstLine="851"/>
        <w:rPr>
          <w:b/>
          <w:bCs/>
        </w:rPr>
      </w:pPr>
      <w:r>
        <w:rPr>
          <w:rFonts w:cs="Arial"/>
          <w:b/>
          <w:bCs/>
        </w:rPr>
        <w:t>Leden 2022</w:t>
      </w:r>
    </w:p>
    <w:p w14:paraId="1785A3D4" w14:textId="77777777" w:rsidR="003C0226" w:rsidRPr="00CB40FE" w:rsidRDefault="003C0226" w:rsidP="008966A1">
      <w:pPr>
        <w:tabs>
          <w:tab w:val="left" w:pos="1701"/>
          <w:tab w:val="left" w:pos="2835"/>
        </w:tabs>
        <w:spacing w:after="0" w:line="360" w:lineRule="auto"/>
        <w:ind w:firstLine="851"/>
        <w:rPr>
          <w:rFonts w:cs="Arial"/>
        </w:rPr>
      </w:pPr>
    </w:p>
    <w:p w14:paraId="7CEABEA0" w14:textId="77777777" w:rsidR="003C0226" w:rsidRPr="00CB40FE" w:rsidRDefault="00D86EEC" w:rsidP="008966A1">
      <w:pPr>
        <w:tabs>
          <w:tab w:val="left" w:pos="1701"/>
          <w:tab w:val="left" w:pos="2835"/>
        </w:tabs>
        <w:spacing w:after="0" w:line="360" w:lineRule="auto"/>
        <w:ind w:firstLine="851"/>
      </w:pPr>
      <w:r w:rsidRPr="00CB40FE">
        <w:rPr>
          <w:rFonts w:cs="Arial"/>
        </w:rPr>
        <w:t>Souřadnicový systém:</w:t>
      </w:r>
    </w:p>
    <w:p w14:paraId="549FEC52" w14:textId="77777777" w:rsidR="003C0226" w:rsidRPr="00CB40FE" w:rsidRDefault="00D86EEC" w:rsidP="008966A1">
      <w:pPr>
        <w:spacing w:after="0" w:line="360" w:lineRule="auto"/>
        <w:ind w:firstLine="851"/>
        <w:rPr>
          <w:rFonts w:cs="Arial"/>
          <w:b/>
        </w:rPr>
      </w:pPr>
      <w:r w:rsidRPr="00CB40FE">
        <w:rPr>
          <w:rFonts w:cs="Arial"/>
          <w:b/>
        </w:rPr>
        <w:t>S-JTSK</w:t>
      </w:r>
    </w:p>
    <w:p w14:paraId="1639EAB8" w14:textId="77777777" w:rsidR="003C0226" w:rsidRPr="00CB40FE" w:rsidRDefault="003C0226" w:rsidP="008966A1">
      <w:pPr>
        <w:spacing w:after="0" w:line="360" w:lineRule="auto"/>
        <w:ind w:firstLine="851"/>
        <w:rPr>
          <w:rFonts w:cs="Arial"/>
        </w:rPr>
      </w:pPr>
    </w:p>
    <w:p w14:paraId="46EE6205" w14:textId="77777777" w:rsidR="003C0226" w:rsidRPr="00CB40FE" w:rsidRDefault="00D86EEC" w:rsidP="008966A1">
      <w:pPr>
        <w:spacing w:after="0" w:line="360" w:lineRule="auto"/>
        <w:ind w:firstLine="851"/>
      </w:pPr>
      <w:r w:rsidRPr="00CB40FE">
        <w:rPr>
          <w:rFonts w:cs="Arial"/>
        </w:rPr>
        <w:t>Výškový systém:</w:t>
      </w:r>
    </w:p>
    <w:p w14:paraId="4233371A" w14:textId="77777777" w:rsidR="003C0226" w:rsidRPr="00CB40FE" w:rsidRDefault="00D86EEC" w:rsidP="008966A1">
      <w:pPr>
        <w:spacing w:after="0" w:line="360" w:lineRule="auto"/>
        <w:ind w:firstLine="851"/>
      </w:pPr>
      <w:r w:rsidRPr="00CB40FE">
        <w:rPr>
          <w:rFonts w:cs="Arial"/>
          <w:b/>
        </w:rPr>
        <w:t>Bpv</w:t>
      </w:r>
    </w:p>
    <w:p w14:paraId="41D5BFC1" w14:textId="77777777" w:rsidR="003C0226" w:rsidRPr="008A7FD2" w:rsidRDefault="003C0226" w:rsidP="008966A1">
      <w:pPr>
        <w:spacing w:after="0" w:line="360" w:lineRule="auto"/>
        <w:ind w:firstLine="851"/>
        <w:rPr>
          <w:rFonts w:cs="Arial"/>
        </w:rPr>
      </w:pPr>
    </w:p>
    <w:p w14:paraId="402A2AC0" w14:textId="77777777" w:rsidR="003C0226" w:rsidRPr="008A7FD2" w:rsidRDefault="00D86EEC" w:rsidP="008966A1">
      <w:pPr>
        <w:spacing w:after="0" w:line="360" w:lineRule="auto"/>
        <w:ind w:firstLine="851"/>
        <w:rPr>
          <w:rFonts w:cs="Arial"/>
        </w:rPr>
      </w:pPr>
      <w:r w:rsidRPr="008A7FD2">
        <w:rPr>
          <w:rFonts w:cs="Arial"/>
        </w:rPr>
        <w:t>Přesnost mapování:</w:t>
      </w:r>
    </w:p>
    <w:p w14:paraId="2CB6E736" w14:textId="79C4DA48" w:rsidR="003C0226" w:rsidRPr="008A7FD2" w:rsidRDefault="00737A04" w:rsidP="008966A1">
      <w:pPr>
        <w:spacing w:after="0" w:line="360" w:lineRule="auto"/>
        <w:ind w:firstLine="851"/>
      </w:pPr>
      <w:r w:rsidRPr="008A7FD2">
        <w:rPr>
          <w:rFonts w:cs="Arial"/>
          <w:b/>
        </w:rPr>
        <w:t xml:space="preserve"> Zpřesněná 2. třída přesnosti, </w:t>
      </w:r>
      <w:r w:rsidR="00D2574D">
        <w:rPr>
          <w:rFonts w:cs="Arial"/>
          <w:b/>
        </w:rPr>
        <w:t>3</w:t>
      </w:r>
      <w:r w:rsidR="00D86EEC" w:rsidRPr="008A7FD2">
        <w:rPr>
          <w:rFonts w:cs="Arial"/>
          <w:b/>
        </w:rPr>
        <w:t>. třída přesnosti</w:t>
      </w:r>
    </w:p>
    <w:p w14:paraId="7FD0C5D3" w14:textId="77777777" w:rsidR="003C0226" w:rsidRPr="008A7FD2" w:rsidRDefault="003C0226" w:rsidP="008966A1">
      <w:pPr>
        <w:spacing w:after="0" w:line="360" w:lineRule="auto"/>
        <w:ind w:firstLine="851"/>
        <w:rPr>
          <w:rFonts w:cs="Arial"/>
        </w:rPr>
      </w:pPr>
    </w:p>
    <w:p w14:paraId="07422D3C" w14:textId="77777777" w:rsidR="003C0226" w:rsidRPr="008A7FD2" w:rsidRDefault="00D86EEC" w:rsidP="008966A1">
      <w:pPr>
        <w:spacing w:after="0" w:line="360" w:lineRule="auto"/>
        <w:ind w:firstLine="851"/>
        <w:rPr>
          <w:rFonts w:cs="Arial"/>
        </w:rPr>
      </w:pPr>
      <w:r w:rsidRPr="008A7FD2">
        <w:rPr>
          <w:rFonts w:cs="Arial"/>
        </w:rPr>
        <w:t>Použité přístroje a pomůcky:</w:t>
      </w:r>
    </w:p>
    <w:p w14:paraId="10CE1AC3" w14:textId="58858B2E" w:rsidR="003C0226" w:rsidRPr="008A7FD2" w:rsidRDefault="00D86EEC" w:rsidP="008966A1">
      <w:pPr>
        <w:spacing w:after="0" w:line="360" w:lineRule="auto"/>
        <w:ind w:firstLine="851"/>
        <w:rPr>
          <w:rFonts w:cs="Arial"/>
          <w:b/>
        </w:rPr>
      </w:pPr>
      <w:r w:rsidRPr="008A7FD2">
        <w:rPr>
          <w:rFonts w:cs="Arial"/>
          <w:b/>
        </w:rPr>
        <w:t xml:space="preserve">Viz část </w:t>
      </w:r>
      <w:r w:rsidR="008A7FD2">
        <w:rPr>
          <w:rFonts w:cs="Arial"/>
          <w:b/>
        </w:rPr>
        <w:t>Podklady/ 3_Ostatni</w:t>
      </w:r>
    </w:p>
    <w:p w14:paraId="4DE554A6" w14:textId="77777777" w:rsidR="003C0226" w:rsidRPr="008A7FD2" w:rsidRDefault="003C0226" w:rsidP="008966A1">
      <w:pPr>
        <w:spacing w:after="0" w:line="360" w:lineRule="auto"/>
        <w:ind w:firstLine="851"/>
        <w:rPr>
          <w:rFonts w:cs="Arial"/>
        </w:rPr>
      </w:pPr>
    </w:p>
    <w:p w14:paraId="351C5F3A" w14:textId="77777777" w:rsidR="003C0226" w:rsidRPr="00CB40FE" w:rsidRDefault="00D86EEC" w:rsidP="008966A1">
      <w:pPr>
        <w:spacing w:after="0" w:line="360" w:lineRule="auto"/>
        <w:ind w:firstLine="851"/>
        <w:rPr>
          <w:rFonts w:cs="Arial"/>
        </w:rPr>
      </w:pPr>
      <w:r w:rsidRPr="00CB40FE">
        <w:rPr>
          <w:rFonts w:cs="Arial"/>
        </w:rPr>
        <w:t>Použitý software a hardware:</w:t>
      </w:r>
    </w:p>
    <w:p w14:paraId="1C7E0B37" w14:textId="79030D22" w:rsidR="003C0226" w:rsidRPr="00CB40FE" w:rsidRDefault="00107014" w:rsidP="008966A1">
      <w:pPr>
        <w:spacing w:after="0" w:line="360" w:lineRule="auto"/>
        <w:ind w:left="1436"/>
      </w:pPr>
      <w:r w:rsidRPr="00CB40FE">
        <w:rPr>
          <w:rFonts w:cs="Arial"/>
          <w:b/>
        </w:rPr>
        <w:t>MGEO 21</w:t>
      </w:r>
      <w:r w:rsidR="00737A04" w:rsidRPr="00CB40FE">
        <w:rPr>
          <w:rFonts w:cs="Arial"/>
          <w:b/>
        </w:rPr>
        <w:t xml:space="preserve"> s rozšířením pro SŽ</w:t>
      </w:r>
      <w:r w:rsidR="00D86EEC" w:rsidRPr="00CB40FE">
        <w:rPr>
          <w:rFonts w:cs="Arial"/>
          <w:b/>
        </w:rPr>
        <w:t xml:space="preserve"> v. </w:t>
      </w:r>
      <w:r w:rsidRPr="00CB40FE">
        <w:rPr>
          <w:rFonts w:cs="Arial"/>
          <w:b/>
        </w:rPr>
        <w:t>21.02</w:t>
      </w:r>
      <w:r w:rsidR="004A08CA" w:rsidRPr="00CB40FE">
        <w:rPr>
          <w:rFonts w:cs="Arial"/>
          <w:b/>
        </w:rPr>
        <w:t>.12; verze projektu 200910.0 (=SŽDC-2021_07</w:t>
      </w:r>
      <w:r w:rsidRPr="00CB40FE">
        <w:rPr>
          <w:rFonts w:cs="Arial"/>
          <w:b/>
        </w:rPr>
        <w:t>-HSRO)</w:t>
      </w:r>
      <w:r w:rsidR="00D86EEC" w:rsidRPr="00CB40FE">
        <w:rPr>
          <w:rFonts w:cs="Arial"/>
          <w:b/>
        </w:rPr>
        <w:t>, Groma v.12.2</w:t>
      </w:r>
    </w:p>
    <w:p w14:paraId="2A80F9F9" w14:textId="77777777" w:rsidR="003C0226" w:rsidRPr="00CB40FE" w:rsidRDefault="00D86EEC" w:rsidP="008966A1">
      <w:pPr>
        <w:spacing w:after="0" w:line="360" w:lineRule="auto"/>
        <w:ind w:firstLine="851"/>
      </w:pPr>
      <w:r w:rsidRPr="00CB40FE">
        <w:rPr>
          <w:rFonts w:cs="Arial"/>
          <w:b/>
        </w:rPr>
        <w:tab/>
      </w:r>
    </w:p>
    <w:p w14:paraId="310299C1" w14:textId="77777777" w:rsidR="003C0226" w:rsidRPr="00CB40FE" w:rsidRDefault="00D86EEC" w:rsidP="008966A1">
      <w:pPr>
        <w:spacing w:after="0" w:line="360" w:lineRule="auto"/>
        <w:ind w:firstLine="851"/>
      </w:pPr>
      <w:r w:rsidRPr="00CB40FE">
        <w:rPr>
          <w:rFonts w:cs="Arial"/>
        </w:rPr>
        <w:t>Použité předpisy, jiná literatura:</w:t>
      </w:r>
    </w:p>
    <w:p w14:paraId="4BD141DA" w14:textId="77777777" w:rsidR="003C0226" w:rsidRPr="00CB40FE" w:rsidRDefault="00D86EEC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 xml:space="preserve">Zákon č. 200/1994 Sb. Zákon o zeměměřictví </w:t>
      </w:r>
    </w:p>
    <w:p w14:paraId="35D81FA3" w14:textId="77777777" w:rsidR="004D79A6" w:rsidRPr="00CB40FE" w:rsidRDefault="00D86EEC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lastRenderedPageBreak/>
        <w:t xml:space="preserve">Vyhl. ČUZK č. 31/1995 Sb. </w:t>
      </w:r>
    </w:p>
    <w:p w14:paraId="3F428915" w14:textId="77777777" w:rsidR="003C0226" w:rsidRPr="00CB40FE" w:rsidRDefault="00D86EEC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>ČSN 01 3410 Mapy velkých měřítek – Základní a účelové mapy</w:t>
      </w:r>
    </w:p>
    <w:p w14:paraId="7691AE70" w14:textId="77777777" w:rsidR="004D79A6" w:rsidRPr="00CB40FE" w:rsidRDefault="004D79A6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>ČSN 01 3411 Mapy velkých měřítek. Kreslení a značky</w:t>
      </w:r>
    </w:p>
    <w:p w14:paraId="4DDDE749" w14:textId="77777777" w:rsidR="004D79A6" w:rsidRPr="00CB40FE" w:rsidRDefault="004D79A6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 xml:space="preserve">ČSN ISO 4463-2 Měřící metody ve výstavbě – Vytyčování a měření – Část 2: Měřické </w:t>
      </w:r>
    </w:p>
    <w:p w14:paraId="54FECB3D" w14:textId="77777777" w:rsidR="004D79A6" w:rsidRPr="00CB40FE" w:rsidRDefault="004D79A6" w:rsidP="008966A1">
      <w:pPr>
        <w:pStyle w:val="Odstavecseseznamem"/>
        <w:spacing w:after="0" w:line="360" w:lineRule="auto"/>
        <w:ind w:left="1571" w:firstLine="589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>značky</w:t>
      </w:r>
    </w:p>
    <w:p w14:paraId="4DC7B654" w14:textId="7A5D9E74" w:rsidR="003C0226" w:rsidRPr="00CB40FE" w:rsidRDefault="00AB2461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>SŽ Bp1 –</w:t>
      </w:r>
      <w:r w:rsidR="00D86EEC" w:rsidRPr="00CB40FE">
        <w:rPr>
          <w:rFonts w:eastAsia="Times New Roman" w:cs="Arial"/>
          <w:b/>
          <w:bCs/>
        </w:rPr>
        <w:t xml:space="preserve"> Předpis o bezpečnosti a ochraně zdraví při práci</w:t>
      </w:r>
    </w:p>
    <w:p w14:paraId="01AAA630" w14:textId="7494D215" w:rsidR="00AB2461" w:rsidRPr="00CB40FE" w:rsidRDefault="00AB2461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</w:rPr>
      </w:pPr>
      <w:r w:rsidRPr="00CB40FE">
        <w:rPr>
          <w:rFonts w:eastAsia="Times New Roman" w:cs="Arial"/>
          <w:b/>
          <w:bCs/>
        </w:rPr>
        <w:t xml:space="preserve">SŽ Zam1 – Předpis o odborné způsobilosti a znalosti osob při provozování dráhy a </w:t>
      </w:r>
    </w:p>
    <w:p w14:paraId="244E5A72" w14:textId="77777777" w:rsidR="00ED6FD4" w:rsidRPr="00CB40FE" w:rsidRDefault="00AB2461" w:rsidP="008966A1">
      <w:pPr>
        <w:pStyle w:val="Odstavecseseznamem"/>
        <w:spacing w:after="0" w:line="360" w:lineRule="auto"/>
        <w:ind w:left="1571" w:firstLine="589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>drážní dopravy</w:t>
      </w:r>
    </w:p>
    <w:p w14:paraId="04E67538" w14:textId="36D1A908" w:rsidR="00ED6FD4" w:rsidRPr="00CB40FE" w:rsidRDefault="00ED6FD4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>SŽDC M20/MP004 - Metodický pokyn pro měření prostorové polohy koleje</w:t>
      </w:r>
    </w:p>
    <w:p w14:paraId="182B90F4" w14:textId="1C5A9F20" w:rsidR="00ED6FD4" w:rsidRPr="00CB40FE" w:rsidRDefault="00ED6FD4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 xml:space="preserve">SŽ M20/MP005 - Metodický pokyn pro tvorbu prostorových dat pro mapy velkého </w:t>
      </w:r>
      <w:r w:rsidR="008A7FD2">
        <w:rPr>
          <w:rFonts w:eastAsia="Times New Roman" w:cs="Arial"/>
          <w:b/>
          <w:bCs/>
        </w:rPr>
        <w:t xml:space="preserve">   </w:t>
      </w:r>
      <w:r w:rsidRPr="00CB40FE">
        <w:rPr>
          <w:rFonts w:eastAsia="Times New Roman" w:cs="Arial"/>
          <w:b/>
          <w:bCs/>
        </w:rPr>
        <w:t>měřítka</w:t>
      </w:r>
    </w:p>
    <w:p w14:paraId="5A64AF8A" w14:textId="77777777" w:rsidR="00ED6FD4" w:rsidRPr="00CB40FE" w:rsidRDefault="00ED6FD4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>SŽ M20/MP006 - Opatření k zaměřování objektů železniční dopravní cesty</w:t>
      </w:r>
    </w:p>
    <w:p w14:paraId="63AF253C" w14:textId="77777777" w:rsidR="00ED6FD4" w:rsidRPr="00CB40FE" w:rsidRDefault="00ED6FD4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>SŽDC M20/MP007 - Železniční bodové pole</w:t>
      </w:r>
    </w:p>
    <w:p w14:paraId="1E70D09D" w14:textId="4EEE5D7A" w:rsidR="003C0226" w:rsidRPr="00CB40FE" w:rsidRDefault="00ED6FD4" w:rsidP="008966A1">
      <w:pPr>
        <w:pStyle w:val="Odstavecseseznamem"/>
        <w:numPr>
          <w:ilvl w:val="0"/>
          <w:numId w:val="6"/>
        </w:numPr>
        <w:spacing w:after="0" w:line="360" w:lineRule="auto"/>
        <w:ind w:left="720" w:firstLine="851"/>
        <w:rPr>
          <w:rFonts w:eastAsia="Times New Roman" w:cs="Arial"/>
          <w:b/>
          <w:bCs/>
        </w:rPr>
      </w:pPr>
      <w:r w:rsidRPr="00CB40FE">
        <w:rPr>
          <w:rFonts w:eastAsia="Times New Roman" w:cs="Arial"/>
          <w:b/>
          <w:bCs/>
        </w:rPr>
        <w:t>SŽ M20/MP010 - Účelová železniční mapa velkého měřítka</w:t>
      </w:r>
    </w:p>
    <w:p w14:paraId="68FFD141" w14:textId="77777777" w:rsidR="004D79A6" w:rsidRPr="00ED6FD4" w:rsidRDefault="004D79A6" w:rsidP="008966A1">
      <w:pPr>
        <w:spacing w:after="0" w:line="360" w:lineRule="auto"/>
        <w:ind w:firstLine="851"/>
        <w:rPr>
          <w:color w:val="FF0000"/>
        </w:rPr>
      </w:pPr>
    </w:p>
    <w:p w14:paraId="390B89A0" w14:textId="77777777" w:rsidR="003C0226" w:rsidRPr="008A7FD2" w:rsidRDefault="00D86EEC" w:rsidP="008966A1">
      <w:pPr>
        <w:spacing w:after="0" w:line="360" w:lineRule="auto"/>
        <w:ind w:firstLine="851"/>
      </w:pPr>
      <w:r w:rsidRPr="008A7FD2">
        <w:t xml:space="preserve">Digitální přílohy: </w:t>
      </w:r>
    </w:p>
    <w:p w14:paraId="0AAB7EE4" w14:textId="77777777" w:rsidR="003C0226" w:rsidRPr="008A7FD2" w:rsidRDefault="00D86EEC" w:rsidP="008966A1">
      <w:pPr>
        <w:pStyle w:val="Zkladntext"/>
        <w:spacing w:line="360" w:lineRule="auto"/>
      </w:pPr>
      <w:r w:rsidRPr="008A7FD2">
        <w:rPr>
          <w:b/>
          <w:bCs/>
        </w:rPr>
        <w:tab/>
      </w:r>
      <w:r w:rsidRPr="008A7FD2">
        <w:rPr>
          <w:b/>
          <w:bCs/>
        </w:rPr>
        <w:tab/>
        <w:t>Viz předmět zakázky</w:t>
      </w:r>
    </w:p>
    <w:p w14:paraId="702FBA68" w14:textId="77777777" w:rsidR="003C0226" w:rsidRPr="008A7FD2" w:rsidRDefault="003C0226" w:rsidP="008966A1">
      <w:pPr>
        <w:pStyle w:val="Zkladntext"/>
        <w:spacing w:line="360" w:lineRule="auto"/>
        <w:ind w:firstLine="851"/>
        <w:rPr>
          <w:rFonts w:cs="Arial"/>
        </w:rPr>
      </w:pPr>
    </w:p>
    <w:p w14:paraId="720F0FDB" w14:textId="77777777" w:rsidR="003C0226" w:rsidRPr="008A7FD2" w:rsidRDefault="00D86EEC" w:rsidP="008966A1">
      <w:pPr>
        <w:spacing w:after="0" w:line="360" w:lineRule="auto"/>
        <w:ind w:firstLine="851"/>
        <w:rPr>
          <w:rFonts w:cs="Arial"/>
        </w:rPr>
      </w:pPr>
      <w:r w:rsidRPr="008A7FD2">
        <w:rPr>
          <w:rFonts w:cs="Arial"/>
        </w:rPr>
        <w:t>Datum vyhotovení TZ:</w:t>
      </w:r>
    </w:p>
    <w:p w14:paraId="46E029F0" w14:textId="492D1547" w:rsidR="003C0226" w:rsidRPr="008A7FD2" w:rsidRDefault="00845299" w:rsidP="008966A1">
      <w:pPr>
        <w:spacing w:after="0" w:line="360" w:lineRule="auto"/>
        <w:ind w:left="565" w:firstLine="851"/>
        <w:rPr>
          <w:rFonts w:cs="Arial"/>
          <w:b/>
          <w:bCs/>
        </w:rPr>
      </w:pPr>
      <w:r>
        <w:rPr>
          <w:rFonts w:cs="Arial"/>
          <w:b/>
          <w:bCs/>
        </w:rPr>
        <w:t>31</w:t>
      </w:r>
      <w:r w:rsidR="003B5E6A" w:rsidRPr="008A7FD2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1</w:t>
      </w:r>
      <w:r w:rsidR="00D86EEC" w:rsidRPr="008A7FD2">
        <w:rPr>
          <w:rFonts w:cs="Arial"/>
          <w:b/>
          <w:bCs/>
        </w:rPr>
        <w:t>. 202</w:t>
      </w:r>
      <w:r w:rsidR="004A2595">
        <w:rPr>
          <w:rFonts w:cs="Arial"/>
          <w:b/>
          <w:bCs/>
        </w:rPr>
        <w:t>2</w:t>
      </w:r>
    </w:p>
    <w:p w14:paraId="20B5ACE3" w14:textId="77777777" w:rsidR="003C0226" w:rsidRPr="008A7FD2" w:rsidRDefault="003C0226" w:rsidP="008966A1">
      <w:pPr>
        <w:spacing w:after="0" w:line="360" w:lineRule="auto"/>
        <w:ind w:firstLine="851"/>
      </w:pPr>
    </w:p>
    <w:p w14:paraId="74B64BFD" w14:textId="77777777" w:rsidR="003C0226" w:rsidRPr="008A7FD2" w:rsidRDefault="00D86EEC" w:rsidP="008966A1">
      <w:pPr>
        <w:spacing w:after="0" w:line="360" w:lineRule="auto"/>
        <w:ind w:firstLine="851"/>
        <w:rPr>
          <w:b/>
          <w:i/>
        </w:rPr>
      </w:pPr>
      <w:r w:rsidRPr="008A7FD2">
        <w:t>Zhotovitelé:</w:t>
      </w:r>
    </w:p>
    <w:p w14:paraId="108E2CB6" w14:textId="72416504" w:rsidR="003C0226" w:rsidRPr="008A7FD2" w:rsidRDefault="00D86EEC" w:rsidP="008966A1">
      <w:pPr>
        <w:spacing w:after="0" w:line="360" w:lineRule="auto"/>
        <w:ind w:firstLine="851"/>
        <w:rPr>
          <w:rFonts w:cs="Arial"/>
          <w:i/>
        </w:rPr>
      </w:pPr>
      <w:r w:rsidRPr="008A7FD2">
        <w:rPr>
          <w:rFonts w:cs="Arial"/>
        </w:rPr>
        <w:tab/>
      </w:r>
      <w:r w:rsidRPr="008A7FD2">
        <w:rPr>
          <w:rFonts w:cs="Arial"/>
          <w:b/>
        </w:rPr>
        <w:t xml:space="preserve">HRDLIČKA spol. s r. o., pracoviště </w:t>
      </w:r>
      <w:r w:rsidR="008A7FD2">
        <w:rPr>
          <w:rFonts w:cs="Arial"/>
          <w:b/>
        </w:rPr>
        <w:t>VYG</w:t>
      </w:r>
    </w:p>
    <w:p w14:paraId="39560913" w14:textId="2BD68CDB" w:rsidR="003C0226" w:rsidRPr="008A7FD2" w:rsidRDefault="00D2574D" w:rsidP="008966A1">
      <w:pPr>
        <w:spacing w:after="0" w:line="360" w:lineRule="auto"/>
        <w:ind w:firstLine="851"/>
        <w:rPr>
          <w:rFonts w:cs="Arial"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7978344" wp14:editId="0D1CBEDF">
            <wp:simplePos x="0" y="0"/>
            <wp:positionH relativeFrom="column">
              <wp:posOffset>4543697</wp:posOffset>
            </wp:positionH>
            <wp:positionV relativeFrom="paragraph">
              <wp:posOffset>50528</wp:posOffset>
            </wp:positionV>
            <wp:extent cx="1980000" cy="442800"/>
            <wp:effectExtent l="0" t="0" r="0" b="0"/>
            <wp:wrapNone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44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A6F844" w14:textId="2889430E" w:rsidR="003C0226" w:rsidRPr="008A7FD2" w:rsidRDefault="00D86EEC" w:rsidP="008966A1">
      <w:pPr>
        <w:spacing w:after="0" w:line="360" w:lineRule="auto"/>
        <w:ind w:firstLine="851"/>
      </w:pPr>
      <w:r w:rsidRPr="008A7FD2">
        <w:rPr>
          <w:rFonts w:cs="Arial"/>
        </w:rPr>
        <w:t xml:space="preserve">Zaměřil: </w:t>
      </w:r>
    </w:p>
    <w:p w14:paraId="048F24CB" w14:textId="09D798CF" w:rsidR="003C0226" w:rsidRPr="008A7FD2" w:rsidRDefault="008A7FD2" w:rsidP="008966A1">
      <w:pPr>
        <w:spacing w:after="0" w:line="360" w:lineRule="auto"/>
        <w:ind w:left="1416"/>
        <w:rPr>
          <w:b/>
          <w:bCs/>
        </w:rPr>
      </w:pPr>
      <w:r w:rsidRPr="008A7FD2">
        <w:rPr>
          <w:rFonts w:cs="Arial"/>
          <w:b/>
          <w:bCs/>
        </w:rPr>
        <w:t xml:space="preserve">Martin Moucha, </w:t>
      </w:r>
      <w:r w:rsidR="00845299">
        <w:rPr>
          <w:rFonts w:cs="Arial"/>
          <w:b/>
          <w:bCs/>
        </w:rPr>
        <w:t xml:space="preserve">Ing. </w:t>
      </w:r>
      <w:r w:rsidRPr="008A7FD2">
        <w:rPr>
          <w:rFonts w:cs="Arial"/>
          <w:b/>
          <w:bCs/>
        </w:rPr>
        <w:t>Pavel Hladík</w:t>
      </w:r>
    </w:p>
    <w:p w14:paraId="02833C4B" w14:textId="47B56BC9" w:rsidR="003C0226" w:rsidRPr="008A7FD2" w:rsidRDefault="003C0226" w:rsidP="008966A1">
      <w:pPr>
        <w:spacing w:after="0" w:line="360" w:lineRule="auto"/>
        <w:ind w:firstLine="851"/>
        <w:rPr>
          <w:rFonts w:cs="Arial"/>
        </w:rPr>
      </w:pPr>
    </w:p>
    <w:p w14:paraId="7FACB3BA" w14:textId="77777777" w:rsidR="003C0226" w:rsidRPr="008A7FD2" w:rsidRDefault="00D86EEC" w:rsidP="008966A1">
      <w:pPr>
        <w:spacing w:after="0" w:line="360" w:lineRule="auto"/>
        <w:ind w:firstLine="851"/>
      </w:pPr>
      <w:r w:rsidRPr="008A7FD2">
        <w:rPr>
          <w:rFonts w:cs="Arial"/>
        </w:rPr>
        <w:t>Grafické zpracování:</w:t>
      </w:r>
    </w:p>
    <w:p w14:paraId="55CEC353" w14:textId="015FC9B1" w:rsidR="003C0226" w:rsidRPr="008A7FD2" w:rsidRDefault="008A7FD2" w:rsidP="008966A1">
      <w:pPr>
        <w:spacing w:after="0" w:line="360" w:lineRule="auto"/>
        <w:ind w:left="589" w:firstLine="851"/>
        <w:rPr>
          <w:rFonts w:cs="Arial"/>
        </w:rPr>
      </w:pPr>
      <w:r w:rsidRPr="008A7FD2">
        <w:rPr>
          <w:rFonts w:cs="Arial"/>
          <w:b/>
          <w:bCs/>
        </w:rPr>
        <w:t>Martin Moucha</w:t>
      </w:r>
    </w:p>
    <w:p w14:paraId="7828330C" w14:textId="6F1499DB" w:rsidR="003C0226" w:rsidRPr="008A7FD2" w:rsidRDefault="00D86EEC" w:rsidP="008966A1">
      <w:pPr>
        <w:spacing w:after="0" w:line="360" w:lineRule="auto"/>
        <w:ind w:firstLine="851"/>
        <w:rPr>
          <w:rFonts w:cs="Arial"/>
          <w:b/>
        </w:rPr>
      </w:pPr>
      <w:r w:rsidRPr="008A7FD2">
        <w:rPr>
          <w:rFonts w:cs="Arial"/>
        </w:rPr>
        <w:t>Technickou zprávu zpracoval:</w:t>
      </w:r>
    </w:p>
    <w:p w14:paraId="05096AAB" w14:textId="42755F51" w:rsidR="008A7FD2" w:rsidRPr="008A7FD2" w:rsidRDefault="008A7FD2" w:rsidP="008966A1">
      <w:pPr>
        <w:spacing w:after="0" w:line="360" w:lineRule="auto"/>
        <w:ind w:left="1416"/>
        <w:rPr>
          <w:b/>
          <w:bCs/>
        </w:rPr>
      </w:pPr>
      <w:r w:rsidRPr="008A7FD2">
        <w:rPr>
          <w:rFonts w:cs="Arial"/>
          <w:b/>
          <w:bCs/>
        </w:rPr>
        <w:t xml:space="preserve">Martin Moucha, </w:t>
      </w:r>
      <w:r w:rsidR="00845299">
        <w:rPr>
          <w:rFonts w:cs="Arial"/>
          <w:b/>
          <w:bCs/>
        </w:rPr>
        <w:t>Ing.</w:t>
      </w:r>
      <w:r w:rsidRPr="008A7FD2">
        <w:rPr>
          <w:rFonts w:cs="Arial"/>
          <w:b/>
          <w:bCs/>
        </w:rPr>
        <w:t>Pavel Hladík</w:t>
      </w:r>
    </w:p>
    <w:p w14:paraId="73EF8A9E" w14:textId="36FDCD9F" w:rsidR="00F44F0D" w:rsidRPr="008A7FD2" w:rsidRDefault="00F44F0D" w:rsidP="008966A1">
      <w:pPr>
        <w:spacing w:after="0" w:line="360" w:lineRule="auto"/>
        <w:ind w:firstLine="851"/>
      </w:pPr>
    </w:p>
    <w:p w14:paraId="3CF0B14D" w14:textId="7216E954" w:rsidR="003C0226" w:rsidRPr="008A7FD2" w:rsidRDefault="00D86EEC" w:rsidP="008966A1">
      <w:pPr>
        <w:spacing w:after="0" w:line="360" w:lineRule="auto"/>
        <w:ind w:firstLine="851"/>
      </w:pPr>
      <w:r w:rsidRPr="008A7FD2">
        <w:t>Geodetickou dokumentaci ověřil:</w:t>
      </w:r>
    </w:p>
    <w:p w14:paraId="40D9DE18" w14:textId="1DAB7211" w:rsidR="003C5A2E" w:rsidRPr="008A7FD2" w:rsidRDefault="003C5A2E" w:rsidP="008966A1">
      <w:pPr>
        <w:spacing w:after="0" w:line="360" w:lineRule="auto"/>
        <w:ind w:firstLine="851"/>
      </w:pPr>
    </w:p>
    <w:p w14:paraId="78CE99E1" w14:textId="02B9FADD" w:rsidR="003C0226" w:rsidRDefault="00D86EEC" w:rsidP="008966A1">
      <w:pPr>
        <w:spacing w:after="0" w:line="360" w:lineRule="auto"/>
        <w:ind w:firstLine="851"/>
        <w:rPr>
          <w:rFonts w:cs="Arial"/>
          <w:b/>
          <w:bCs/>
        </w:rPr>
      </w:pPr>
      <w:r w:rsidRPr="008A7FD2">
        <w:rPr>
          <w:rFonts w:cs="Arial"/>
          <w:b/>
        </w:rPr>
        <w:tab/>
      </w:r>
      <w:r w:rsidRPr="008A7FD2">
        <w:rPr>
          <w:rFonts w:cs="Arial"/>
          <w:b/>
          <w:bCs/>
        </w:rPr>
        <w:t xml:space="preserve">Ing. </w:t>
      </w:r>
      <w:r w:rsidR="004A08CA" w:rsidRPr="008A7FD2">
        <w:rPr>
          <w:rFonts w:cs="Arial"/>
          <w:b/>
          <w:bCs/>
        </w:rPr>
        <w:t>Pavel Hladík</w:t>
      </w:r>
      <w:r w:rsidR="007E0EAE">
        <w:rPr>
          <w:rFonts w:cs="Arial"/>
          <w:b/>
          <w:bCs/>
        </w:rPr>
        <w:tab/>
      </w:r>
      <w:r w:rsidR="007E0EAE">
        <w:rPr>
          <w:rFonts w:cs="Arial"/>
          <w:b/>
          <w:bCs/>
        </w:rPr>
        <w:tab/>
      </w:r>
      <w:r w:rsidR="007E0EAE">
        <w:rPr>
          <w:rFonts w:cs="Arial"/>
          <w:b/>
          <w:bCs/>
        </w:rPr>
        <w:tab/>
      </w:r>
      <w:r w:rsidR="007E0EAE">
        <w:rPr>
          <w:rFonts w:cs="Arial"/>
          <w:b/>
          <w:bCs/>
        </w:rPr>
        <w:tab/>
      </w:r>
      <w:r w:rsidR="007E0EAE">
        <w:rPr>
          <w:rFonts w:cs="Arial"/>
          <w:b/>
          <w:bCs/>
        </w:rPr>
        <w:tab/>
      </w:r>
    </w:p>
    <w:p w14:paraId="1E77C5C0" w14:textId="73EA2067" w:rsidR="008E2FA1" w:rsidRDefault="008E2FA1" w:rsidP="008966A1">
      <w:pPr>
        <w:spacing w:after="0" w:line="360" w:lineRule="auto"/>
        <w:ind w:firstLine="851"/>
        <w:rPr>
          <w:rFonts w:cs="Arial"/>
          <w:b/>
          <w:bCs/>
        </w:rPr>
      </w:pPr>
    </w:p>
    <w:p w14:paraId="53F557C7" w14:textId="77777777" w:rsidR="007E0EAE" w:rsidRDefault="007E0EAE" w:rsidP="008966A1">
      <w:pPr>
        <w:spacing w:after="0" w:line="360" w:lineRule="auto"/>
        <w:rPr>
          <w:rFonts w:cs="Arial"/>
          <w:b/>
          <w:bCs/>
        </w:rPr>
      </w:pPr>
    </w:p>
    <w:p w14:paraId="02E2F3E6" w14:textId="77777777" w:rsidR="00D2574D" w:rsidRDefault="004A2595" w:rsidP="008966A1">
      <w:pPr>
        <w:spacing w:after="0" w:line="360" w:lineRule="auto"/>
        <w:ind w:left="2160" w:firstLine="720"/>
        <w:rPr>
          <w:rFonts w:cs="Arial"/>
          <w:i/>
          <w:iCs/>
        </w:rPr>
      </w:pPr>
      <w:r>
        <w:rPr>
          <w:rFonts w:cs="Arial"/>
          <w:i/>
          <w:iCs/>
        </w:rPr>
        <w:t>3</w:t>
      </w:r>
      <w:r w:rsidR="007E0EAE" w:rsidRPr="007E0EAE">
        <w:rPr>
          <w:rFonts w:cs="Arial"/>
          <w:i/>
          <w:iCs/>
        </w:rPr>
        <w:t>/2</w:t>
      </w:r>
      <w:r>
        <w:rPr>
          <w:rFonts w:cs="Arial"/>
          <w:i/>
          <w:iCs/>
        </w:rPr>
        <w:t>2</w:t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  <w:r w:rsidR="007E0EAE" w:rsidRPr="007E0EAE">
        <w:rPr>
          <w:rFonts w:cs="Arial"/>
          <w:i/>
          <w:iCs/>
        </w:rPr>
        <w:tab/>
      </w:r>
    </w:p>
    <w:p w14:paraId="5DD83895" w14:textId="1C1BB836" w:rsidR="008E2FA1" w:rsidRPr="008A7FD2" w:rsidRDefault="004A2595" w:rsidP="00D2574D">
      <w:pPr>
        <w:spacing w:after="0" w:line="360" w:lineRule="auto"/>
        <w:ind w:left="2160" w:firstLine="720"/>
      </w:pPr>
      <w:r>
        <w:rPr>
          <w:rFonts w:cs="Arial"/>
          <w:i/>
          <w:iCs/>
        </w:rPr>
        <w:t>31</w:t>
      </w:r>
      <w:r w:rsidR="007E0EAE" w:rsidRPr="007E0EAE">
        <w:rPr>
          <w:rFonts w:cs="Arial"/>
          <w:i/>
          <w:iCs/>
        </w:rPr>
        <w:t>.</w:t>
      </w:r>
      <w:r>
        <w:rPr>
          <w:rFonts w:cs="Arial"/>
          <w:i/>
          <w:iCs/>
        </w:rPr>
        <w:t>1</w:t>
      </w:r>
      <w:r w:rsidR="007E0EAE" w:rsidRPr="007E0EAE">
        <w:rPr>
          <w:rFonts w:cs="Arial"/>
          <w:i/>
          <w:iCs/>
        </w:rPr>
        <w:t>.202</w:t>
      </w:r>
      <w:r>
        <w:rPr>
          <w:rFonts w:cs="Arial"/>
          <w:i/>
          <w:iCs/>
        </w:rPr>
        <w:t>2</w:t>
      </w:r>
    </w:p>
    <w:sectPr w:rsidR="008E2FA1" w:rsidRPr="008A7FD2">
      <w:headerReference w:type="default" r:id="rId9"/>
      <w:footerReference w:type="default" r:id="rId10"/>
      <w:pgSz w:w="11906" w:h="16838"/>
      <w:pgMar w:top="1701" w:right="720" w:bottom="1418" w:left="720" w:header="709" w:footer="283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8D6D" w14:textId="77777777" w:rsidR="004E73F6" w:rsidRDefault="004E73F6">
      <w:pPr>
        <w:spacing w:after="0" w:line="240" w:lineRule="auto"/>
      </w:pPr>
      <w:r>
        <w:separator/>
      </w:r>
    </w:p>
  </w:endnote>
  <w:endnote w:type="continuationSeparator" w:id="0">
    <w:p w14:paraId="35AF390D" w14:textId="77777777" w:rsidR="004E73F6" w:rsidRDefault="004E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060855"/>
      <w:docPartObj>
        <w:docPartGallery w:val="Page Numbers (Top of Page)"/>
        <w:docPartUnique/>
      </w:docPartObj>
    </w:sdtPr>
    <w:sdtEndPr/>
    <w:sdtContent>
      <w:p w14:paraId="175E2DB4" w14:textId="77777777" w:rsidR="00C04BDD" w:rsidRDefault="00C04BDD">
        <w:pPr>
          <w:pStyle w:val="Zpat"/>
          <w:jc w:val="center"/>
        </w:pPr>
        <w:r>
          <w:t xml:space="preserve">Strana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31B3D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31B3D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30C16A7" w14:textId="77777777" w:rsidR="00C04BDD" w:rsidRDefault="00C04BDD">
    <w:pPr>
      <w:pStyle w:val="Zpat"/>
    </w:pPr>
    <w:r>
      <w:rPr>
        <w:noProof/>
        <w:lang w:eastAsia="cs-CZ"/>
      </w:rPr>
      <w:drawing>
        <wp:anchor distT="0" distB="0" distL="0" distR="0" simplePos="0" relativeHeight="251657216" behindDoc="1" locked="0" layoutInCell="1" allowOverlap="1" wp14:anchorId="13D5EC92" wp14:editId="6BBFB1C3">
          <wp:simplePos x="0" y="0"/>
          <wp:positionH relativeFrom="page">
            <wp:posOffset>306070</wp:posOffset>
          </wp:positionH>
          <wp:positionV relativeFrom="page">
            <wp:posOffset>10128250</wp:posOffset>
          </wp:positionV>
          <wp:extent cx="1069340" cy="269875"/>
          <wp:effectExtent l="0" t="0" r="0" b="0"/>
          <wp:wrapNone/>
          <wp:docPr id="7" name="obrázek 14" descr="slogan_geodézie v souvislostech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14" descr="slogan_geodézie v souvislostech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9340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CA130" w14:textId="77777777" w:rsidR="004E73F6" w:rsidRDefault="004E73F6">
      <w:pPr>
        <w:spacing w:after="0" w:line="240" w:lineRule="auto"/>
      </w:pPr>
      <w:r>
        <w:separator/>
      </w:r>
    </w:p>
  </w:footnote>
  <w:footnote w:type="continuationSeparator" w:id="0">
    <w:p w14:paraId="5DD5B907" w14:textId="77777777" w:rsidR="004E73F6" w:rsidRDefault="004E7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F5C6" w14:textId="22467CBB" w:rsidR="00C04BDD" w:rsidRDefault="00AB13A5">
    <w:pPr>
      <w:pStyle w:val="Zhlav"/>
    </w:pPr>
    <w:r>
      <w:rPr>
        <w:noProof/>
      </w:rPr>
      <w:pict w14:anchorId="05C99ADB">
        <v:rect id="Obrázek1" o:spid="_x0000_s1025" style="position:absolute;left:0;text-align:left;margin-left:32.9pt;margin-top:29.75pt;width:361.9pt;height:25.4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" filled="f" stroked="f">
          <v:textbox inset="0,0,0,0">
            <w:txbxContent>
              <w:p w14:paraId="7B52E964" w14:textId="77777777" w:rsidR="00C04BDD" w:rsidRDefault="00C04BDD">
                <w:pPr>
                  <w:pStyle w:val="Obsah4"/>
                </w:pPr>
                <w:r>
                  <w:t>Geodetická technická zpráva</w:t>
                </w:r>
              </w:p>
            </w:txbxContent>
          </v:textbox>
          <w10:wrap anchorx="page" anchory="page"/>
        </v:rect>
      </w:pict>
    </w:r>
    <w:r w:rsidR="00C04BDD">
      <w:rPr>
        <w:noProof/>
        <w:lang w:eastAsia="cs-CZ"/>
      </w:rPr>
      <w:drawing>
        <wp:anchor distT="0" distB="0" distL="0" distR="0" simplePos="0" relativeHeight="251656192" behindDoc="1" locked="0" layoutInCell="1" allowOverlap="1" wp14:anchorId="082AF693" wp14:editId="0BF8EF31">
          <wp:simplePos x="0" y="0"/>
          <wp:positionH relativeFrom="page">
            <wp:posOffset>5497830</wp:posOffset>
          </wp:positionH>
          <wp:positionV relativeFrom="page">
            <wp:posOffset>353060</wp:posOffset>
          </wp:positionV>
          <wp:extent cx="1818005" cy="370840"/>
          <wp:effectExtent l="0" t="0" r="0" b="0"/>
          <wp:wrapNone/>
          <wp:docPr id="5" name="Obrázek 2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logo hrdlička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04BDD">
      <w:rPr>
        <w:noProof/>
        <w:lang w:eastAsia="cs-CZ"/>
      </w:rPr>
      <w:drawing>
        <wp:anchor distT="0" distB="0" distL="0" distR="0" simplePos="0" relativeHeight="251658240" behindDoc="1" locked="0" layoutInCell="1" allowOverlap="1" wp14:anchorId="4A737964" wp14:editId="67FCE3E5">
          <wp:simplePos x="0" y="0"/>
          <wp:positionH relativeFrom="page">
            <wp:posOffset>223520</wp:posOffset>
          </wp:positionH>
          <wp:positionV relativeFrom="page">
            <wp:posOffset>313055</wp:posOffset>
          </wp:positionV>
          <wp:extent cx="190500" cy="385445"/>
          <wp:effectExtent l="0" t="0" r="0" b="0"/>
          <wp:wrapNone/>
          <wp:docPr id="6" name="Obrázek 3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3" descr="lomítko_rgb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1178"/>
    <w:multiLevelType w:val="multilevel"/>
    <w:tmpl w:val="A9A6BF4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F242FE"/>
    <w:multiLevelType w:val="multilevel"/>
    <w:tmpl w:val="A85EC5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001"/>
    <w:multiLevelType w:val="multilevel"/>
    <w:tmpl w:val="18B67C6A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F7D07"/>
    <w:multiLevelType w:val="hybridMultilevel"/>
    <w:tmpl w:val="9D7AD404"/>
    <w:lvl w:ilvl="0" w:tplc="78C81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BC4A67"/>
    <w:multiLevelType w:val="multilevel"/>
    <w:tmpl w:val="2294CD4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75E6E3B"/>
    <w:multiLevelType w:val="multilevel"/>
    <w:tmpl w:val="1C181B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453791"/>
    <w:multiLevelType w:val="hybridMultilevel"/>
    <w:tmpl w:val="39B4FB58"/>
    <w:lvl w:ilvl="0" w:tplc="CA3AB1B0">
      <w:start w:val="2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3592841"/>
    <w:multiLevelType w:val="multilevel"/>
    <w:tmpl w:val="E65CE62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A4A4EA1"/>
    <w:multiLevelType w:val="multilevel"/>
    <w:tmpl w:val="6D107F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226"/>
    <w:rsid w:val="00006C8A"/>
    <w:rsid w:val="00013E07"/>
    <w:rsid w:val="00031763"/>
    <w:rsid w:val="0003328C"/>
    <w:rsid w:val="0003738D"/>
    <w:rsid w:val="00090BF7"/>
    <w:rsid w:val="00097806"/>
    <w:rsid w:val="000C5FF9"/>
    <w:rsid w:val="000D6B6C"/>
    <w:rsid w:val="001012A1"/>
    <w:rsid w:val="001055EE"/>
    <w:rsid w:val="00107014"/>
    <w:rsid w:val="00132050"/>
    <w:rsid w:val="001A508A"/>
    <w:rsid w:val="001A68ED"/>
    <w:rsid w:val="00223A93"/>
    <w:rsid w:val="0028168D"/>
    <w:rsid w:val="00282085"/>
    <w:rsid w:val="002D451E"/>
    <w:rsid w:val="002E0627"/>
    <w:rsid w:val="00310E4B"/>
    <w:rsid w:val="00312538"/>
    <w:rsid w:val="0032456C"/>
    <w:rsid w:val="00344FA8"/>
    <w:rsid w:val="003807AA"/>
    <w:rsid w:val="003843F3"/>
    <w:rsid w:val="00386A49"/>
    <w:rsid w:val="00393957"/>
    <w:rsid w:val="003B5E6A"/>
    <w:rsid w:val="003B7755"/>
    <w:rsid w:val="003C0226"/>
    <w:rsid w:val="003C512B"/>
    <w:rsid w:val="003C5A2E"/>
    <w:rsid w:val="004028BB"/>
    <w:rsid w:val="00413186"/>
    <w:rsid w:val="00413C5F"/>
    <w:rsid w:val="00467B5D"/>
    <w:rsid w:val="004A08CA"/>
    <w:rsid w:val="004A2595"/>
    <w:rsid w:val="004D79A6"/>
    <w:rsid w:val="004E73F6"/>
    <w:rsid w:val="004F7F57"/>
    <w:rsid w:val="00500644"/>
    <w:rsid w:val="005331B9"/>
    <w:rsid w:val="00536D69"/>
    <w:rsid w:val="005E223A"/>
    <w:rsid w:val="005F3603"/>
    <w:rsid w:val="00605C1D"/>
    <w:rsid w:val="00675A35"/>
    <w:rsid w:val="00682DF8"/>
    <w:rsid w:val="006E69F2"/>
    <w:rsid w:val="00710C02"/>
    <w:rsid w:val="00731AD2"/>
    <w:rsid w:val="00737A04"/>
    <w:rsid w:val="00763F83"/>
    <w:rsid w:val="0078298A"/>
    <w:rsid w:val="007979FF"/>
    <w:rsid w:val="007D309F"/>
    <w:rsid w:val="007D72BD"/>
    <w:rsid w:val="007E0EAE"/>
    <w:rsid w:val="007F3298"/>
    <w:rsid w:val="00845299"/>
    <w:rsid w:val="00847ADB"/>
    <w:rsid w:val="00850DBB"/>
    <w:rsid w:val="00853DE6"/>
    <w:rsid w:val="00885173"/>
    <w:rsid w:val="008966A1"/>
    <w:rsid w:val="00897421"/>
    <w:rsid w:val="008A4CAB"/>
    <w:rsid w:val="008A7FD2"/>
    <w:rsid w:val="008E2FA1"/>
    <w:rsid w:val="00904285"/>
    <w:rsid w:val="00957396"/>
    <w:rsid w:val="009A2DC1"/>
    <w:rsid w:val="009C626F"/>
    <w:rsid w:val="009D3FAE"/>
    <w:rsid w:val="00A23F2D"/>
    <w:rsid w:val="00A41AF7"/>
    <w:rsid w:val="00A51DA7"/>
    <w:rsid w:val="00A777CC"/>
    <w:rsid w:val="00AB13A5"/>
    <w:rsid w:val="00AB1526"/>
    <w:rsid w:val="00AB2461"/>
    <w:rsid w:val="00B46E0E"/>
    <w:rsid w:val="00B57B5B"/>
    <w:rsid w:val="00B93794"/>
    <w:rsid w:val="00B9486E"/>
    <w:rsid w:val="00BA01A5"/>
    <w:rsid w:val="00BC04E9"/>
    <w:rsid w:val="00C04BDD"/>
    <w:rsid w:val="00C31B3D"/>
    <w:rsid w:val="00C521C8"/>
    <w:rsid w:val="00C65669"/>
    <w:rsid w:val="00C70E20"/>
    <w:rsid w:val="00C70E44"/>
    <w:rsid w:val="00CA5F65"/>
    <w:rsid w:val="00CB116A"/>
    <w:rsid w:val="00CB1A37"/>
    <w:rsid w:val="00CB40FE"/>
    <w:rsid w:val="00CB4981"/>
    <w:rsid w:val="00CD71BC"/>
    <w:rsid w:val="00CF175D"/>
    <w:rsid w:val="00CF1840"/>
    <w:rsid w:val="00CF6E34"/>
    <w:rsid w:val="00D10A63"/>
    <w:rsid w:val="00D1643C"/>
    <w:rsid w:val="00D2574D"/>
    <w:rsid w:val="00D3519A"/>
    <w:rsid w:val="00D447F2"/>
    <w:rsid w:val="00D65A0F"/>
    <w:rsid w:val="00D80E98"/>
    <w:rsid w:val="00D86EEC"/>
    <w:rsid w:val="00DC6484"/>
    <w:rsid w:val="00DD2678"/>
    <w:rsid w:val="00DD2C48"/>
    <w:rsid w:val="00E11112"/>
    <w:rsid w:val="00E23B81"/>
    <w:rsid w:val="00EA0482"/>
    <w:rsid w:val="00EA5BF5"/>
    <w:rsid w:val="00ED6FD4"/>
    <w:rsid w:val="00EE0AC4"/>
    <w:rsid w:val="00EE33D1"/>
    <w:rsid w:val="00EE7704"/>
    <w:rsid w:val="00EF112F"/>
    <w:rsid w:val="00F16B2D"/>
    <w:rsid w:val="00F44F0D"/>
    <w:rsid w:val="00F55E6E"/>
    <w:rsid w:val="00F83889"/>
    <w:rsid w:val="00F91C78"/>
    <w:rsid w:val="00FA14F8"/>
    <w:rsid w:val="00FB2CFB"/>
    <w:rsid w:val="00FC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ED9A8"/>
  <w15:docId w15:val="{D6805867-E258-4ADA-96AB-F7FE8C2F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7180"/>
    <w:pPr>
      <w:spacing w:after="160" w:line="259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80E9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377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A718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A7180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7180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A7180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A7180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A7180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A7180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7180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080E9B"/>
    <w:rPr>
      <w:rFonts w:ascii="Arial" w:eastAsiaTheme="majorEastAsia" w:hAnsi="Arial" w:cstheme="majorBidi"/>
      <w:b/>
      <w:bCs/>
      <w:color w:val="00377B"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A7180"/>
    <w:rPr>
      <w:rFonts w:ascii="Arial" w:eastAsiaTheme="majorEastAsia" w:hAnsi="Arial" w:cstheme="majorBidi"/>
      <w:b/>
      <w:bCs/>
      <w:color w:val="00377B"/>
      <w:sz w:val="28"/>
      <w:szCs w:val="2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qFormat/>
    <w:rsid w:val="00FA7180"/>
    <w:rPr>
      <w:rFonts w:ascii="Arial" w:eastAsiaTheme="majorEastAsia" w:hAnsi="Arial" w:cstheme="majorBidi"/>
      <w:b/>
      <w:color w:val="00377B"/>
      <w:spacing w:val="5"/>
      <w:kern w:val="2"/>
      <w:sz w:val="52"/>
      <w:szCs w:val="5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FA7180"/>
    <w:rPr>
      <w:rFonts w:ascii="Arial" w:eastAsiaTheme="majorEastAsia" w:hAnsi="Arial" w:cstheme="majorBidi"/>
      <w:i/>
      <w:iCs/>
      <w:color w:val="00377B"/>
      <w:spacing w:val="15"/>
      <w:sz w:val="24"/>
      <w:szCs w:val="24"/>
      <w:lang w:eastAsia="en-US"/>
    </w:rPr>
  </w:style>
  <w:style w:type="character" w:styleId="Zdraznnjemn">
    <w:name w:val="Subtle Emphasis"/>
    <w:basedOn w:val="Standardnpsmoodstavce"/>
    <w:uiPriority w:val="19"/>
    <w:qFormat/>
    <w:rsid w:val="00FA7180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A7180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qFormat/>
    <w:rsid w:val="00FA7180"/>
    <w:rPr>
      <w:b/>
      <w:bCs/>
    </w:rPr>
  </w:style>
  <w:style w:type="character" w:customStyle="1" w:styleId="CittChar">
    <w:name w:val="Citát Char"/>
    <w:basedOn w:val="Standardnpsmoodstavce"/>
    <w:link w:val="Citt"/>
    <w:uiPriority w:val="29"/>
    <w:qFormat/>
    <w:rsid w:val="00FA7180"/>
    <w:rPr>
      <w:rFonts w:ascii="Arial" w:hAnsi="Arial"/>
      <w:i/>
      <w:iCs/>
      <w:color w:val="000000" w:themeColor="tex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FA7180"/>
    <w:rPr>
      <w:rFonts w:ascii="Arial" w:hAnsi="Arial"/>
      <w:b/>
      <w:bCs/>
      <w:i/>
      <w:iCs/>
      <w:color w:val="5B9BD5" w:themeColor="accent1"/>
      <w:sz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FA7180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qFormat/>
    <w:rsid w:val="00FA7180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A7180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FA7180"/>
    <w:rPr>
      <w:rFonts w:ascii="Arial" w:eastAsiaTheme="majorEastAsia" w:hAnsi="Arial" w:cstheme="majorBidi"/>
      <w:b/>
      <w:bCs/>
      <w:color w:val="00377B"/>
      <w:sz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FA7180"/>
    <w:rPr>
      <w:rFonts w:ascii="Arial" w:eastAsiaTheme="majorEastAsia" w:hAnsi="Arial" w:cstheme="majorBidi"/>
      <w:b/>
      <w:bCs/>
      <w:i/>
      <w:iCs/>
      <w:color w:val="00377B"/>
      <w:sz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FA7180"/>
    <w:rPr>
      <w:rFonts w:ascii="Arial" w:eastAsiaTheme="majorEastAsia" w:hAnsi="Arial" w:cstheme="majorBidi"/>
      <w:color w:val="00377B"/>
      <w:sz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qFormat/>
    <w:rsid w:val="00FA7180"/>
    <w:rPr>
      <w:rFonts w:ascii="Arial" w:eastAsiaTheme="majorEastAsia" w:hAnsi="Arial" w:cstheme="majorBidi"/>
      <w:i/>
      <w:iCs/>
      <w:color w:val="00377B"/>
      <w:sz w:val="20"/>
      <w:lang w:eastAsia="en-US"/>
    </w:rPr>
  </w:style>
  <w:style w:type="character" w:customStyle="1" w:styleId="Zdraznn1">
    <w:name w:val="Zdůraznění1"/>
    <w:basedOn w:val="Standardnpsmoodstavce"/>
    <w:uiPriority w:val="20"/>
    <w:qFormat/>
    <w:rsid w:val="00FA7180"/>
    <w:rPr>
      <w:i/>
      <w:iCs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qFormat/>
    <w:rsid w:val="00FA7180"/>
    <w:rPr>
      <w:rFonts w:ascii="Arial" w:hAnsi="Arial" w:cs="Consolas"/>
      <w:sz w:val="20"/>
      <w:szCs w:val="20"/>
      <w:lang w:eastAsia="en-US"/>
    </w:rPr>
  </w:style>
  <w:style w:type="character" w:styleId="KlvesniceHTML">
    <w:name w:val="HTML Keyboard"/>
    <w:basedOn w:val="Standardnpsmoodstavce"/>
    <w:uiPriority w:val="99"/>
    <w:semiHidden/>
    <w:unhideWhenUsed/>
    <w:qFormat/>
    <w:rsid w:val="00FA7180"/>
    <w:rPr>
      <w:rFonts w:ascii="Consolas" w:hAnsi="Consolas" w:cs="Consolas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A7180"/>
    <w:rPr>
      <w:rFonts w:ascii="Arial" w:hAnsi="Arial" w:cs="Tahoma"/>
      <w:sz w:val="16"/>
      <w:szCs w:val="16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FA7180"/>
    <w:rPr>
      <w:rFonts w:ascii="Arial" w:hAnsi="Arial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sid w:val="00FA7180"/>
    <w:rPr>
      <w:rFonts w:ascii="Consolas" w:hAnsi="Consolas" w:cs="Consolas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FA7180"/>
    <w:rPr>
      <w:rFonts w:ascii="Arial" w:hAnsi="Arial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qFormat/>
    <w:rsid w:val="00FA7180"/>
    <w:rPr>
      <w:rFonts w:ascii="Arial" w:eastAsiaTheme="majorEastAsia" w:hAnsi="Arial" w:cstheme="majorBidi"/>
      <w:sz w:val="24"/>
      <w:szCs w:val="24"/>
      <w:shd w:val="clear" w:color="auto" w:fill="CCCCCC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FA7180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qFormat/>
    <w:rsid w:val="00FA7180"/>
    <w:rPr>
      <w:rFonts w:ascii="Arial" w:eastAsiaTheme="majorEastAsia" w:hAnsi="Arial" w:cstheme="majorBidi"/>
      <w:color w:val="404040" w:themeColor="text1" w:themeTint="BF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qFormat/>
    <w:rsid w:val="00FA7180"/>
    <w:rPr>
      <w:rFonts w:ascii="Arial" w:eastAsiaTheme="majorEastAsia" w:hAnsi="Arial" w:cstheme="majorBidi"/>
      <w:i/>
      <w:iCs/>
      <w:color w:val="404040" w:themeColor="text1" w:themeTint="BF"/>
      <w:sz w:val="20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FA7180"/>
    <w:rPr>
      <w:color w:val="0563C1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B8303E"/>
    <w:rPr>
      <w:rFonts w:ascii="Arial" w:hAnsi="Arial"/>
      <w:sz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8303E"/>
    <w:rPr>
      <w:rFonts w:ascii="Arial" w:hAnsi="Arial"/>
      <w:sz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6444FA"/>
    <w:rPr>
      <w:rFonts w:ascii="Arial" w:eastAsia="Times New Roman" w:hAnsi="Arial" w:cs="Times New Roman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E90F3A"/>
    <w:rPr>
      <w:color w:val="808080"/>
      <w:shd w:val="clear" w:color="auto" w:fill="E6E6E6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6444FA"/>
    <w:pPr>
      <w:spacing w:after="0" w:line="240" w:lineRule="auto"/>
      <w:ind w:left="708"/>
    </w:pPr>
    <w:rPr>
      <w:rFonts w:eastAsia="Times New Roman" w:cs="Times New Roman"/>
      <w:szCs w:val="20"/>
      <w:lang w:eastAsia="cs-CZ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Bezmezer">
    <w:name w:val="No Spacing"/>
    <w:uiPriority w:val="1"/>
    <w:qFormat/>
    <w:rsid w:val="00FA7180"/>
    <w:rPr>
      <w:rFonts w:ascii="Arial" w:hAnsi="Arial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A7180"/>
    <w:pPr>
      <w:spacing w:after="300" w:line="240" w:lineRule="auto"/>
      <w:contextualSpacing/>
    </w:pPr>
    <w:rPr>
      <w:rFonts w:eastAsiaTheme="majorEastAsia" w:cstheme="majorBidi"/>
      <w:b/>
      <w:color w:val="00377B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A7180"/>
    <w:rPr>
      <w:rFonts w:eastAsiaTheme="majorEastAsia" w:cstheme="majorBidi"/>
      <w:i/>
      <w:iCs/>
      <w:color w:val="00377B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FA7180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A7180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paragraph" w:styleId="Odstavecseseznamem">
    <w:name w:val="List Paragraph"/>
    <w:basedOn w:val="Normln"/>
    <w:uiPriority w:val="34"/>
    <w:qFormat/>
    <w:rsid w:val="00FA7180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FA7180"/>
    <w:pPr>
      <w:numPr>
        <w:numId w:val="0"/>
      </w:numPr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FA7180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FA7180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unhideWhenUsed/>
    <w:rsid w:val="002607B9"/>
    <w:pPr>
      <w:spacing w:after="100"/>
    </w:pPr>
    <w:rPr>
      <w:rFonts w:cs="Arial"/>
      <w:b/>
      <w:color w:val="00377B"/>
      <w:sz w:val="44"/>
      <w:szCs w:val="44"/>
    </w:rPr>
  </w:style>
  <w:style w:type="paragraph" w:styleId="Adresanaoblku">
    <w:name w:val="envelope address"/>
    <w:basedOn w:val="Normln"/>
    <w:uiPriority w:val="99"/>
    <w:semiHidden/>
    <w:unhideWhenUsed/>
    <w:qFormat/>
    <w:rsid w:val="00FA7180"/>
    <w:pPr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qFormat/>
    <w:rsid w:val="00FA7180"/>
    <w:pPr>
      <w:spacing w:after="0" w:line="240" w:lineRule="auto"/>
    </w:pPr>
    <w:rPr>
      <w:rFonts w:cs="Consolas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qFormat/>
    <w:rsid w:val="00FA7180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qFormat/>
    <w:rsid w:val="00FA7180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qFormat/>
    <w:rsid w:val="00FA7180"/>
    <w:rPr>
      <w:rFonts w:eastAsiaTheme="majorEastAsia" w:cstheme="majorBidi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A7180"/>
    <w:pPr>
      <w:spacing w:after="0" w:line="240" w:lineRule="auto"/>
    </w:pPr>
    <w:rPr>
      <w:rFonts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A7180"/>
    <w:pPr>
      <w:spacing w:line="240" w:lineRule="auto"/>
    </w:pPr>
    <w:rPr>
      <w:szCs w:val="20"/>
    </w:rPr>
  </w:style>
  <w:style w:type="paragraph" w:styleId="Textmakra">
    <w:name w:val="macro"/>
    <w:link w:val="TextmakraChar"/>
    <w:uiPriority w:val="99"/>
    <w:semiHidden/>
    <w:unhideWhenUsed/>
    <w:qFormat/>
    <w:rsid w:val="00FA71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 w:cs="Consolas"/>
      <w:szCs w:val="20"/>
      <w:lang w:eastAsia="en-US"/>
    </w:rPr>
  </w:style>
  <w:style w:type="paragraph" w:styleId="Textvbloku">
    <w:name w:val="Block Text"/>
    <w:basedOn w:val="Normln"/>
    <w:uiPriority w:val="99"/>
    <w:semiHidden/>
    <w:unhideWhenUsed/>
    <w:qFormat/>
    <w:rsid w:val="00FA7180"/>
    <w:pPr>
      <w:pBdr>
        <w:top w:val="single" w:sz="2" w:space="10" w:color="5B9BD5"/>
        <w:left w:val="single" w:sz="2" w:space="10" w:color="5B9BD5"/>
        <w:bottom w:val="single" w:sz="2" w:space="10" w:color="5B9BD5"/>
        <w:right w:val="single" w:sz="2" w:space="10" w:color="5B9BD5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A7180"/>
    <w:pPr>
      <w:spacing w:after="0" w:line="240" w:lineRule="auto"/>
    </w:pPr>
    <w:rPr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qFormat/>
    <w:rsid w:val="00FA718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qFormat/>
    <w:rsid w:val="00FA7180"/>
    <w:pPr>
      <w:spacing w:after="0" w:line="240" w:lineRule="auto"/>
    </w:pPr>
    <w:rPr>
      <w:rFonts w:eastAsiaTheme="majorEastAsia" w:cstheme="majorBidi"/>
      <w:szCs w:val="20"/>
    </w:rPr>
  </w:style>
  <w:style w:type="paragraph" w:styleId="Normlnweb">
    <w:name w:val="Normal (Web)"/>
    <w:basedOn w:val="Normln"/>
    <w:uiPriority w:val="99"/>
    <w:semiHidden/>
    <w:unhideWhenUsed/>
    <w:qFormat/>
    <w:rsid w:val="00FA7180"/>
    <w:rPr>
      <w:rFonts w:cs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A7180"/>
    <w:pPr>
      <w:spacing w:after="100"/>
      <w:ind w:left="200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B8303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8303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uiPriority w:val="39"/>
    <w:rsid w:val="00254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745B5-B5FA-43AD-8FD8-6D71241C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3018</TotalTime>
  <Pages>6</Pages>
  <Words>998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Reimar</dc:creator>
  <dc:description/>
  <cp:lastModifiedBy>Pavel Hladík</cp:lastModifiedBy>
  <cp:revision>120</cp:revision>
  <cp:lastPrinted>2022-01-31T12:11:00Z</cp:lastPrinted>
  <dcterms:created xsi:type="dcterms:W3CDTF">2017-11-09T12:05:00Z</dcterms:created>
  <dcterms:modified xsi:type="dcterms:W3CDTF">2022-01-31T12:11:00Z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